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A80A" w14:textId="77777777" w:rsidR="0080444E" w:rsidRPr="00207494" w:rsidRDefault="0080444E" w:rsidP="00EC5441">
      <w:pPr>
        <w:pStyle w:val="Heading3"/>
        <w:jc w:val="center"/>
        <w:rPr>
          <w:rFonts w:asciiTheme="minorHAnsi" w:hAnsiTheme="minorHAnsi" w:cstheme="minorHAnsi"/>
          <w:b/>
          <w:color w:val="auto"/>
          <w:sz w:val="22"/>
          <w:szCs w:val="22"/>
        </w:rPr>
      </w:pPr>
      <w:r w:rsidRPr="00207494">
        <w:rPr>
          <w:rFonts w:asciiTheme="minorHAnsi" w:hAnsiTheme="minorHAnsi" w:cstheme="minorHAnsi"/>
          <w:b/>
          <w:color w:val="auto"/>
          <w:sz w:val="22"/>
          <w:szCs w:val="22"/>
        </w:rPr>
        <w:t>GHID</w:t>
      </w:r>
    </w:p>
    <w:p w14:paraId="40EB4F57" w14:textId="77777777" w:rsidR="0080444E" w:rsidRPr="00207494" w:rsidRDefault="0080444E" w:rsidP="00EC5441">
      <w:pPr>
        <w:pStyle w:val="Heading3"/>
        <w:jc w:val="center"/>
        <w:rPr>
          <w:rFonts w:asciiTheme="minorHAnsi" w:hAnsiTheme="minorHAnsi" w:cstheme="minorHAnsi"/>
          <w:b/>
          <w:color w:val="auto"/>
          <w:sz w:val="22"/>
          <w:szCs w:val="22"/>
        </w:rPr>
      </w:pPr>
      <w:r w:rsidRPr="00207494">
        <w:rPr>
          <w:rFonts w:asciiTheme="minorHAnsi" w:hAnsiTheme="minorHAnsi" w:cstheme="minorHAnsi"/>
          <w:b/>
          <w:color w:val="auto"/>
          <w:sz w:val="22"/>
          <w:szCs w:val="22"/>
        </w:rPr>
        <w:t>privind exercitarea de către persoanele vizate a drepturilor prevăzute de Regulamentul general privind protecția datelor</w:t>
      </w:r>
    </w:p>
    <w:p w14:paraId="1E4F8FEE" w14:textId="77777777" w:rsidR="0080444E" w:rsidRPr="00207494" w:rsidRDefault="0080444E" w:rsidP="0080444E">
      <w:pPr>
        <w:jc w:val="center"/>
        <w:rPr>
          <w:rFonts w:asciiTheme="minorHAnsi" w:hAnsiTheme="minorHAnsi" w:cstheme="minorHAnsi"/>
          <w:b/>
          <w:sz w:val="22"/>
          <w:szCs w:val="22"/>
        </w:rPr>
      </w:pPr>
    </w:p>
    <w:p w14:paraId="6D515056"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Regulamentul nr. 679/2016 privind protecția persoanelor fizice în ceea ce privește prelucrarea datelor cu caracter personal și privind libera circulație a acestor date și de abrogare a Directivei 95/46/CE (Regulamentul general privind protecția datelor) stabilește un set unic de reguli, direct aplicabile în toate statele membre ale uniunii, destinat protejării vieții private a persoanelor fizice de pe teritoriul Uniunii Europene.</w:t>
      </w:r>
    </w:p>
    <w:p w14:paraId="6383D9E4"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Principiile și regulile stabilite de Regulamentul general privind protecția datelor privesc un drept fundamental al persoanei  - dreptul la protecția datelor personale, garantat de art. 8 al Cartei Drepturilor Fundamentale a UE și art. 16 al Tratatului UE.</w:t>
      </w:r>
    </w:p>
    <w:p w14:paraId="544AFA56"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Regulamentul general privind protecția datelor stabileşte normele referitoare la protecţia persoanelor fizice în ceea ce priveşte prelucrarea datelor cu caracter personal, precum şi normele referitoare la libera circulaţie a datelor cu caracter personal.</w:t>
      </w:r>
    </w:p>
    <w:p w14:paraId="5B728E68" w14:textId="77777777" w:rsidR="0080444E" w:rsidRPr="00207494" w:rsidRDefault="0080444E" w:rsidP="0080444E">
      <w:pPr>
        <w:jc w:val="both"/>
        <w:rPr>
          <w:rFonts w:asciiTheme="minorHAnsi" w:hAnsiTheme="minorHAnsi" w:cstheme="minorHAnsi"/>
          <w:sz w:val="22"/>
          <w:szCs w:val="22"/>
        </w:rPr>
      </w:pPr>
      <w:bookmarkStart w:id="0" w:name="do|caI|ar1|al2"/>
      <w:bookmarkStart w:id="1" w:name="do|caI|ar1|al3"/>
      <w:bookmarkEnd w:id="0"/>
      <w:bookmarkEnd w:id="1"/>
      <w:r w:rsidRPr="00207494">
        <w:rPr>
          <w:rFonts w:asciiTheme="minorHAnsi" w:hAnsiTheme="minorHAnsi" w:cstheme="minorHAnsi"/>
          <w:sz w:val="22"/>
          <w:szCs w:val="22"/>
        </w:rPr>
        <w:tab/>
        <w:t>Libera circulaţie a datelor cu caracter personal în interiorul Uniunii nu poate fi restricţionată sau interzisă din motive legate de protecţia persoanelor fizice în ceea ce priveşte prelucrarea datelor cu caracter personal.</w:t>
      </w:r>
    </w:p>
    <w:p w14:paraId="54CE0B77"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xml:space="preserve">Prevederile Regulamentului general privind protecția datelor asigură protecţia drepturilor şi libertăţilor fundamentale ale persoanelor fizice şi în special a dreptului acestora la protecţia datelor cu caracter personal. </w:t>
      </w:r>
    </w:p>
    <w:p w14:paraId="76302691" w14:textId="3350F78E" w:rsidR="008321D9"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În sensul Regulamentului general privind protecția datelor, următorii termeni se definesc</w:t>
      </w:r>
      <w:r w:rsidR="004B1C04" w:rsidRPr="00207494">
        <w:rPr>
          <w:rFonts w:asciiTheme="minorHAnsi" w:hAnsiTheme="minorHAnsi" w:cstheme="minorHAnsi"/>
          <w:sz w:val="22"/>
          <w:szCs w:val="22"/>
        </w:rPr>
        <w:t xml:space="preserve"> </w:t>
      </w:r>
      <w:hyperlink r:id="rId4" w:history="1">
        <w:r w:rsidR="008321D9" w:rsidRPr="00207494">
          <w:rPr>
            <w:rStyle w:val="Hyperlink"/>
            <w:rFonts w:asciiTheme="minorHAnsi" w:hAnsiTheme="minorHAnsi" w:cstheme="minorHAnsi"/>
            <w:sz w:val="22"/>
            <w:szCs w:val="22"/>
          </w:rPr>
          <w:t>Definitii</w:t>
        </w:r>
      </w:hyperlink>
    </w:p>
    <w:p w14:paraId="7F9AAC58" w14:textId="017B6722"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astfel:</w:t>
      </w:r>
    </w:p>
    <w:p w14:paraId="6BD29D2F" w14:textId="77777777" w:rsidR="00F658A8" w:rsidRPr="00207494" w:rsidRDefault="00F658A8" w:rsidP="00F658A8">
      <w:pPr>
        <w:ind w:firstLine="720"/>
        <w:jc w:val="both"/>
        <w:rPr>
          <w:rFonts w:asciiTheme="minorHAnsi" w:hAnsiTheme="minorHAnsi" w:cstheme="minorHAnsi"/>
          <w:sz w:val="22"/>
          <w:szCs w:val="22"/>
        </w:rPr>
      </w:pPr>
      <w:r w:rsidRPr="00207494">
        <w:rPr>
          <w:rStyle w:val="Heading3Char"/>
          <w:rFonts w:asciiTheme="minorHAnsi" w:hAnsiTheme="minorHAnsi" w:cstheme="minorHAnsi"/>
          <w:b/>
          <w:color w:val="auto"/>
          <w:sz w:val="22"/>
          <w:szCs w:val="22"/>
        </w:rPr>
        <w:t>"date cu caracter personal"</w:t>
      </w:r>
      <w:r w:rsidRPr="00207494">
        <w:rPr>
          <w:rFonts w:asciiTheme="minorHAnsi" w:hAnsiTheme="minorHAnsi" w:cstheme="minorHAnsi"/>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14:paraId="09E4FF9A" w14:textId="77777777" w:rsidR="00F658A8" w:rsidRPr="00207494" w:rsidRDefault="00F658A8" w:rsidP="00F658A8">
      <w:pPr>
        <w:ind w:firstLine="720"/>
        <w:jc w:val="both"/>
        <w:rPr>
          <w:rFonts w:asciiTheme="minorHAnsi" w:hAnsiTheme="minorHAnsi" w:cstheme="minorHAnsi"/>
          <w:sz w:val="22"/>
          <w:szCs w:val="22"/>
        </w:rPr>
      </w:pPr>
      <w:r w:rsidRPr="00207494">
        <w:rPr>
          <w:rStyle w:val="Heading3Char"/>
          <w:rFonts w:asciiTheme="minorHAnsi" w:hAnsiTheme="minorHAnsi" w:cstheme="minorHAnsi"/>
          <w:b/>
          <w:color w:val="auto"/>
          <w:sz w:val="22"/>
          <w:szCs w:val="22"/>
        </w:rPr>
        <w:t>"prelucrare"</w:t>
      </w:r>
      <w:r w:rsidRPr="00207494">
        <w:rPr>
          <w:rFonts w:asciiTheme="minorHAnsi" w:hAnsiTheme="minorHAnsi" w:cstheme="minorHAnsi"/>
          <w:sz w:val="22"/>
          <w:szCs w:val="22"/>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312E5D3C" w14:textId="77777777" w:rsidR="00F658A8" w:rsidRPr="00207494" w:rsidRDefault="0080444E" w:rsidP="00F658A8">
      <w:pPr>
        <w:shd w:val="clear" w:color="auto" w:fill="FFFFFF"/>
        <w:jc w:val="both"/>
        <w:rPr>
          <w:rFonts w:asciiTheme="minorHAnsi" w:hAnsiTheme="minorHAnsi" w:cstheme="minorHAnsi"/>
          <w:noProof/>
          <w:sz w:val="22"/>
          <w:szCs w:val="22"/>
          <w:lang w:val="en-US"/>
        </w:rPr>
      </w:pPr>
      <w:r w:rsidRPr="00207494">
        <w:rPr>
          <w:rFonts w:asciiTheme="minorHAnsi" w:hAnsiTheme="minorHAnsi" w:cstheme="minorHAnsi"/>
          <w:b/>
          <w:bCs/>
          <w:sz w:val="22"/>
          <w:szCs w:val="22"/>
          <w:lang w:eastAsia="ro-RO"/>
        </w:rPr>
        <w:tab/>
      </w:r>
      <w:r w:rsidR="00F658A8" w:rsidRPr="00207494">
        <w:rPr>
          <w:rStyle w:val="Heading3Char"/>
          <w:rFonts w:asciiTheme="minorHAnsi" w:hAnsiTheme="minorHAnsi" w:cstheme="minorHAnsi"/>
          <w:b/>
          <w:color w:val="auto"/>
          <w:sz w:val="22"/>
          <w:szCs w:val="22"/>
        </w:rPr>
        <w:t>”date cu caracter special”</w:t>
      </w:r>
      <w:r w:rsidR="00F658A8" w:rsidRPr="00207494">
        <w:rPr>
          <w:rFonts w:asciiTheme="minorHAnsi" w:hAnsiTheme="minorHAnsi" w:cstheme="minorHAnsi"/>
          <w:b/>
          <w:sz w:val="22"/>
          <w:szCs w:val="22"/>
          <w:lang w:eastAsia="ro-RO"/>
        </w:rPr>
        <w:t xml:space="preserve"> </w:t>
      </w:r>
      <w:proofErr w:type="spellStart"/>
      <w:r w:rsidR="00F658A8" w:rsidRPr="00207494">
        <w:rPr>
          <w:rFonts w:asciiTheme="minorHAnsi" w:hAnsiTheme="minorHAnsi" w:cstheme="minorHAnsi"/>
          <w:sz w:val="22"/>
          <w:szCs w:val="22"/>
          <w:lang w:val="en-US"/>
        </w:rPr>
        <w:t>Prelucrarea</w:t>
      </w:r>
      <w:proofErr w:type="spellEnd"/>
      <w:r w:rsidR="00F658A8" w:rsidRPr="00207494">
        <w:rPr>
          <w:rFonts w:asciiTheme="minorHAnsi" w:hAnsiTheme="minorHAnsi" w:cstheme="minorHAnsi"/>
          <w:sz w:val="22"/>
          <w:szCs w:val="22"/>
          <w:lang w:val="en-US"/>
        </w:rPr>
        <w:t xml:space="preserve"> de </w:t>
      </w:r>
      <w:proofErr w:type="spellStart"/>
      <w:r w:rsidR="00F658A8" w:rsidRPr="00207494">
        <w:rPr>
          <w:rFonts w:asciiTheme="minorHAnsi" w:hAnsiTheme="minorHAnsi" w:cstheme="minorHAnsi"/>
          <w:sz w:val="22"/>
          <w:szCs w:val="22"/>
          <w:lang w:val="en-US"/>
        </w:rPr>
        <w:t>categorii</w:t>
      </w:r>
      <w:proofErr w:type="spellEnd"/>
      <w:r w:rsidR="00F658A8" w:rsidRPr="00207494">
        <w:rPr>
          <w:rFonts w:asciiTheme="minorHAnsi" w:hAnsiTheme="minorHAnsi" w:cstheme="minorHAnsi"/>
          <w:sz w:val="22"/>
          <w:szCs w:val="22"/>
          <w:lang w:val="en-US"/>
        </w:rPr>
        <w:t xml:space="preserve"> </w:t>
      </w:r>
      <w:proofErr w:type="spellStart"/>
      <w:r w:rsidR="00F658A8" w:rsidRPr="00207494">
        <w:rPr>
          <w:rFonts w:asciiTheme="minorHAnsi" w:hAnsiTheme="minorHAnsi" w:cstheme="minorHAnsi"/>
          <w:sz w:val="22"/>
          <w:szCs w:val="22"/>
          <w:lang w:val="en-US"/>
        </w:rPr>
        <w:t>speciale</w:t>
      </w:r>
      <w:proofErr w:type="spellEnd"/>
      <w:r w:rsidR="00F658A8" w:rsidRPr="00207494">
        <w:rPr>
          <w:rFonts w:asciiTheme="minorHAnsi" w:hAnsiTheme="minorHAnsi" w:cstheme="minorHAnsi"/>
          <w:sz w:val="22"/>
          <w:szCs w:val="22"/>
          <w:lang w:val="en-US"/>
        </w:rPr>
        <w:t xml:space="preserve"> de date cu </w:t>
      </w:r>
      <w:proofErr w:type="spellStart"/>
      <w:r w:rsidR="00F658A8" w:rsidRPr="00207494">
        <w:rPr>
          <w:rFonts w:asciiTheme="minorHAnsi" w:hAnsiTheme="minorHAnsi" w:cstheme="minorHAnsi"/>
          <w:sz w:val="22"/>
          <w:szCs w:val="22"/>
          <w:lang w:val="en-US"/>
        </w:rPr>
        <w:t>caracter</w:t>
      </w:r>
      <w:proofErr w:type="spellEnd"/>
      <w:r w:rsidR="00F658A8" w:rsidRPr="00207494">
        <w:rPr>
          <w:rFonts w:asciiTheme="minorHAnsi" w:hAnsiTheme="minorHAnsi" w:cstheme="minorHAnsi"/>
          <w:sz w:val="22"/>
          <w:szCs w:val="22"/>
          <w:lang w:val="en-US"/>
        </w:rPr>
        <w:t xml:space="preserve"> personal</w:t>
      </w:r>
      <w:r w:rsidR="00F658A8" w:rsidRPr="00207494">
        <w:rPr>
          <w:rFonts w:asciiTheme="minorHAnsi" w:hAnsiTheme="minorHAnsi" w:cstheme="minorHAnsi"/>
          <w:b/>
          <w:sz w:val="22"/>
          <w:szCs w:val="22"/>
          <w:lang w:eastAsia="ro-RO"/>
        </w:rPr>
        <w:t>.</w:t>
      </w:r>
      <w:r w:rsidR="004B1C04" w:rsidRPr="00207494">
        <w:rPr>
          <w:rFonts w:asciiTheme="minorHAnsi" w:hAnsiTheme="minorHAnsi" w:cstheme="minorHAnsi"/>
          <w:b/>
          <w:sz w:val="22"/>
          <w:szCs w:val="22"/>
          <w:lang w:eastAsia="ro-RO"/>
        </w:rPr>
        <w:t xml:space="preserve"> </w:t>
      </w:r>
      <w:r w:rsidR="00F658A8" w:rsidRPr="00207494">
        <w:rPr>
          <w:rFonts w:asciiTheme="minorHAnsi" w:hAnsiTheme="minorHAnsi" w:cstheme="minorHAnsi"/>
          <w:b/>
          <w:sz w:val="22"/>
          <w:szCs w:val="22"/>
          <w:lang w:eastAsia="ro-RO"/>
        </w:rPr>
        <w:t xml:space="preserve"> </w:t>
      </w:r>
      <w:r w:rsidR="00F658A8" w:rsidRPr="00207494">
        <w:rPr>
          <w:rFonts w:asciiTheme="minorHAnsi" w:hAnsiTheme="minorHAnsi" w:cstheme="minorHAnsi"/>
          <w:noProof/>
          <w:sz w:val="22"/>
          <w:szCs w:val="22"/>
          <w:lang w:val="en-US"/>
        </w:rPr>
        <w:t>Se interzice prelucrarea de date cu caracter personal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p>
    <w:p w14:paraId="5ABB99AB" w14:textId="77777777" w:rsidR="00860295" w:rsidRPr="00207494" w:rsidRDefault="00860295" w:rsidP="00860295">
      <w:pPr>
        <w:ind w:firstLine="720"/>
        <w:jc w:val="both"/>
        <w:rPr>
          <w:rFonts w:asciiTheme="minorHAnsi" w:hAnsiTheme="minorHAnsi" w:cstheme="minorHAnsi"/>
          <w:sz w:val="22"/>
          <w:szCs w:val="22"/>
        </w:rPr>
      </w:pPr>
      <w:r w:rsidRPr="00207494">
        <w:rPr>
          <w:rStyle w:val="Heading3Char"/>
          <w:rFonts w:asciiTheme="minorHAnsi" w:hAnsiTheme="minorHAnsi" w:cstheme="minorHAnsi"/>
          <w:b/>
          <w:color w:val="auto"/>
          <w:sz w:val="22"/>
          <w:szCs w:val="22"/>
        </w:rPr>
        <w:t>"operator"</w:t>
      </w:r>
      <w:r w:rsidRPr="00207494">
        <w:rPr>
          <w:rFonts w:asciiTheme="minorHAnsi" w:hAnsiTheme="minorHAnsi" w:cstheme="minorHAnsi"/>
          <w:sz w:val="22"/>
          <w:szCs w:val="22"/>
        </w:rPr>
        <w:t xml:space="preserve">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14:paraId="6A030AE9" w14:textId="77777777" w:rsidR="00860295" w:rsidRPr="00207494" w:rsidRDefault="00860295" w:rsidP="00860295">
      <w:pPr>
        <w:shd w:val="clear" w:color="auto" w:fill="FFFFFF"/>
        <w:ind w:firstLine="720"/>
        <w:jc w:val="both"/>
        <w:rPr>
          <w:rFonts w:asciiTheme="minorHAnsi" w:hAnsiTheme="minorHAnsi" w:cstheme="minorHAnsi"/>
          <w:b/>
          <w:sz w:val="22"/>
          <w:szCs w:val="22"/>
          <w:lang w:eastAsia="ro-RO"/>
        </w:rPr>
      </w:pPr>
      <w:r w:rsidRPr="00207494">
        <w:rPr>
          <w:rStyle w:val="Heading3Char"/>
          <w:rFonts w:asciiTheme="minorHAnsi" w:hAnsiTheme="minorHAnsi" w:cstheme="minorHAnsi"/>
          <w:b/>
          <w:color w:val="auto"/>
          <w:sz w:val="22"/>
          <w:szCs w:val="22"/>
        </w:rPr>
        <w:t>"destinatar"</w:t>
      </w:r>
      <w:r w:rsidRPr="00207494">
        <w:rPr>
          <w:rFonts w:asciiTheme="minorHAnsi" w:hAnsiTheme="minorHAnsi" w:cstheme="minorHAnsi"/>
          <w:sz w:val="22"/>
          <w:szCs w:val="22"/>
        </w:rPr>
        <w:t xml:space="preserve">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w:t>
      </w:r>
      <w:r w:rsidRPr="00207494">
        <w:rPr>
          <w:rFonts w:asciiTheme="minorHAnsi" w:hAnsiTheme="minorHAnsi" w:cstheme="minorHAnsi"/>
          <w:sz w:val="22"/>
          <w:szCs w:val="22"/>
        </w:rPr>
        <w:lastRenderedPageBreak/>
        <w:t>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p>
    <w:p w14:paraId="11C68C07" w14:textId="284B4C47" w:rsidR="0080444E" w:rsidRPr="00207494" w:rsidRDefault="0080444E" w:rsidP="0080444E">
      <w:pPr>
        <w:jc w:val="both"/>
        <w:rPr>
          <w:rFonts w:asciiTheme="minorHAnsi" w:hAnsiTheme="minorHAnsi" w:cstheme="minorHAnsi"/>
          <w:sz w:val="22"/>
          <w:szCs w:val="22"/>
        </w:rPr>
      </w:pPr>
      <w:bookmarkStart w:id="2" w:name="do|caI|ar4|pt2"/>
      <w:bookmarkEnd w:id="2"/>
      <w:r w:rsidRPr="00207494">
        <w:rPr>
          <w:rFonts w:asciiTheme="minorHAnsi" w:hAnsiTheme="minorHAnsi" w:cstheme="minorHAnsi"/>
          <w:sz w:val="22"/>
          <w:szCs w:val="22"/>
        </w:rPr>
        <w:tab/>
        <w:t xml:space="preserve">Potrivit dispozițiilor Regulamentului nr. 679/2016 (Regulamentul general privind protecția datelor) persoana vizată are următoarele </w:t>
      </w:r>
      <w:hyperlink r:id="rId5" w:history="1">
        <w:r w:rsidRPr="00207494">
          <w:rPr>
            <w:rStyle w:val="Hyperlink"/>
            <w:rFonts w:asciiTheme="minorHAnsi" w:hAnsiTheme="minorHAnsi" w:cstheme="minorHAnsi"/>
            <w:sz w:val="22"/>
            <w:szCs w:val="22"/>
          </w:rPr>
          <w:t>drepturi</w:t>
        </w:r>
      </w:hyperlink>
      <w:r w:rsidR="00207494">
        <w:rPr>
          <w:rFonts w:asciiTheme="minorHAnsi" w:hAnsiTheme="minorHAnsi" w:cstheme="minorHAnsi"/>
          <w:sz w:val="22"/>
          <w:szCs w:val="22"/>
        </w:rPr>
        <w:t>:</w:t>
      </w:r>
    </w:p>
    <w:p w14:paraId="08F693EE"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de acces;</w:t>
      </w:r>
    </w:p>
    <w:p w14:paraId="7695CB74"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la rectificare;</w:t>
      </w:r>
    </w:p>
    <w:p w14:paraId="6BAB119B"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la ștergerea datelor (″dreptul de a fi uitat″);</w:t>
      </w:r>
    </w:p>
    <w:p w14:paraId="1CCF59E0"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la restricționarea prelucrării;</w:t>
      </w:r>
    </w:p>
    <w:p w14:paraId="59B7B5DF"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la portabilitatea datelor;</w:t>
      </w:r>
    </w:p>
    <w:p w14:paraId="77C9217F"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la opoziție;</w:t>
      </w:r>
    </w:p>
    <w:p w14:paraId="7A16FE25"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dreptul de a nu face obiectul unei decizii bazate exclusiv pe prelucrarea automată, inclusiv crearea de profiluri.</w:t>
      </w:r>
    </w:p>
    <w:p w14:paraId="5F20B8C4" w14:textId="77777777" w:rsidR="00823D80" w:rsidRPr="00207494" w:rsidRDefault="00823D80" w:rsidP="0080444E">
      <w:pPr>
        <w:jc w:val="both"/>
        <w:rPr>
          <w:rFonts w:asciiTheme="minorHAnsi" w:hAnsiTheme="minorHAnsi" w:cstheme="minorHAnsi"/>
          <w:sz w:val="22"/>
          <w:szCs w:val="22"/>
        </w:rPr>
      </w:pPr>
    </w:p>
    <w:p w14:paraId="055D23A1" w14:textId="77777777" w:rsidR="00823D80" w:rsidRPr="00207494" w:rsidRDefault="00823D80" w:rsidP="00823D80">
      <w:pPr>
        <w:pStyle w:val="Heading3"/>
        <w:ind w:firstLine="720"/>
        <w:jc w:val="both"/>
        <w:rPr>
          <w:rFonts w:asciiTheme="minorHAnsi" w:hAnsiTheme="minorHAnsi" w:cstheme="minorHAnsi"/>
          <w:b/>
          <w:color w:val="auto"/>
          <w:sz w:val="22"/>
          <w:szCs w:val="22"/>
        </w:rPr>
      </w:pPr>
      <w:r w:rsidRPr="00207494">
        <w:rPr>
          <w:rFonts w:asciiTheme="minorHAnsi" w:hAnsiTheme="minorHAnsi" w:cstheme="minorHAnsi"/>
          <w:color w:val="auto"/>
          <w:sz w:val="22"/>
          <w:szCs w:val="22"/>
        </w:rPr>
        <w:t>Pentru exercitarea drepturilor menționate mai sus  persoana viza</w:t>
      </w:r>
      <w:r w:rsidR="00995361" w:rsidRPr="00207494">
        <w:rPr>
          <w:rFonts w:asciiTheme="minorHAnsi" w:hAnsiTheme="minorHAnsi" w:cstheme="minorHAnsi"/>
          <w:color w:val="auto"/>
          <w:sz w:val="22"/>
          <w:szCs w:val="22"/>
        </w:rPr>
        <w:t xml:space="preserve">tă trebuie să depună/transmită </w:t>
      </w:r>
      <w:r w:rsidRPr="00207494">
        <w:rPr>
          <w:rFonts w:asciiTheme="minorHAnsi" w:hAnsiTheme="minorHAnsi" w:cstheme="minorHAnsi"/>
          <w:color w:val="auto"/>
          <w:sz w:val="22"/>
          <w:szCs w:val="22"/>
        </w:rPr>
        <w:t>cerere</w:t>
      </w:r>
      <w:r w:rsidR="00995361" w:rsidRPr="00207494">
        <w:rPr>
          <w:rFonts w:asciiTheme="minorHAnsi" w:hAnsiTheme="minorHAnsi" w:cstheme="minorHAnsi"/>
          <w:color w:val="auto"/>
          <w:sz w:val="22"/>
          <w:szCs w:val="22"/>
        </w:rPr>
        <w:t>a</w:t>
      </w:r>
      <w:r w:rsidRPr="00207494">
        <w:rPr>
          <w:rFonts w:asciiTheme="minorHAnsi" w:hAnsiTheme="minorHAnsi" w:cstheme="minorHAnsi"/>
          <w:color w:val="auto"/>
          <w:sz w:val="22"/>
          <w:szCs w:val="22"/>
        </w:rPr>
        <w:t xml:space="preserve"> întocmită în formă scrisă, datată și semnată la adresa sediului social al Societății de Servicii Hidroenergetice Hidroserv S.A.  din București, Sectorul 2, strada Constantin Nacu nr. 3, et. 3-5, CP 020995  și/sau la adresa de e-mail </w:t>
      </w:r>
      <w:hyperlink r:id="rId6" w:history="1">
        <w:r w:rsidRPr="00207494">
          <w:rPr>
            <w:rStyle w:val="Hyperlink"/>
            <w:rFonts w:asciiTheme="minorHAnsi" w:hAnsiTheme="minorHAnsi" w:cstheme="minorHAnsi"/>
            <w:sz w:val="22"/>
            <w:szCs w:val="22"/>
          </w:rPr>
          <w:t>protectiadatelor@hidroserv.ro</w:t>
        </w:r>
      </w:hyperlink>
      <w:r w:rsidRPr="00207494">
        <w:rPr>
          <w:rStyle w:val="Hyperlink"/>
          <w:rFonts w:asciiTheme="minorHAnsi" w:hAnsiTheme="minorHAnsi" w:cstheme="minorHAnsi"/>
          <w:color w:val="auto"/>
          <w:sz w:val="22"/>
          <w:szCs w:val="22"/>
        </w:rPr>
        <w:t xml:space="preserve"> </w:t>
      </w:r>
    </w:p>
    <w:p w14:paraId="612C8498" w14:textId="77777777" w:rsidR="00823D80" w:rsidRPr="00207494" w:rsidRDefault="00823D80" w:rsidP="007A4BC1">
      <w:pPr>
        <w:pStyle w:val="NoSpacing"/>
        <w:jc w:val="both"/>
        <w:rPr>
          <w:rFonts w:cstheme="minorHAnsi"/>
        </w:rPr>
      </w:pPr>
      <w:r w:rsidRPr="00207494">
        <w:rPr>
          <w:rFonts w:cstheme="minorHAnsi"/>
        </w:rPr>
        <w:tab/>
        <w:t>De asemenea, potrivit Regulamentului general privind protecția datelor, persoana vizată are dreptul de a depune plângere (art. 77) la Autoritatea Națională de Supraveghere a Prelucrării Datelor cu Caracter Personal la sediul acesteia din B-dul G-ral Gheorghe Magheru nr. 28-30, sector 1, București, cod poștal 0103336, e-mail: </w:t>
      </w:r>
      <w:hyperlink r:id="rId7" w:history="1">
        <w:r w:rsidRPr="00207494">
          <w:rPr>
            <w:rStyle w:val="Hyperlink"/>
            <w:rFonts w:cstheme="minorHAnsi"/>
          </w:rPr>
          <w:t>anspdcp@dataprotection.ro</w:t>
        </w:r>
      </w:hyperlink>
      <w:r w:rsidRPr="00207494">
        <w:rPr>
          <w:rFonts w:cstheme="minorHAnsi"/>
        </w:rPr>
        <w:t xml:space="preserve">   sau de a se adresa justiției (art. 79).</w:t>
      </w:r>
      <w:r w:rsidRPr="00207494">
        <w:rPr>
          <w:rFonts w:cstheme="minorHAnsi"/>
          <w:b/>
        </w:rPr>
        <w:tab/>
      </w:r>
      <w:r w:rsidRPr="00207494">
        <w:rPr>
          <w:rFonts w:cstheme="minorHAnsi"/>
        </w:rPr>
        <w:t>Astfel că, persoanele vizate nemulțumite de răspunsul formulat la cererea având ca obiect exercitarea unui drept prevăzut de Regulamentul general privind protecția datelor, pot înainta plângere către Autoritatea Naţională de Supraveghere a Prelucrării Datelor cu Caracter Personal.</w:t>
      </w:r>
    </w:p>
    <w:p w14:paraId="03E7A266" w14:textId="48A5CE90" w:rsidR="00823D80" w:rsidRPr="00207494" w:rsidRDefault="00823D80" w:rsidP="00823D80">
      <w:pPr>
        <w:pStyle w:val="NoSpacing"/>
        <w:ind w:firstLine="720"/>
        <w:jc w:val="both"/>
        <w:rPr>
          <w:rFonts w:cstheme="minorHAnsi"/>
        </w:rPr>
      </w:pPr>
      <w:r w:rsidRPr="00207494">
        <w:rPr>
          <w:rFonts w:cstheme="minorHAnsi"/>
        </w:rPr>
        <w:t>Pentru a facilita exercitarea drepturilor prevăzute de Regulamentul general privind protecția datelor, persoana vizată are la dispoziție modele de cereri în acest sens</w:t>
      </w:r>
      <w:r w:rsidR="00207494">
        <w:rPr>
          <w:rFonts w:cstheme="minorHAnsi"/>
        </w:rPr>
        <w:t>.</w:t>
      </w:r>
    </w:p>
    <w:p w14:paraId="684DDB19" w14:textId="77777777" w:rsidR="00823D80" w:rsidRPr="00207494" w:rsidRDefault="00823D80" w:rsidP="00823D80">
      <w:pPr>
        <w:pStyle w:val="NoSpacing"/>
        <w:ind w:firstLine="720"/>
        <w:jc w:val="both"/>
        <w:rPr>
          <w:rFonts w:cstheme="minorHAnsi"/>
          <w:b/>
        </w:rPr>
      </w:pPr>
      <w:r w:rsidRPr="00207494">
        <w:rPr>
          <w:rFonts w:cstheme="minorHAnsi"/>
        </w:rPr>
        <w:t>Pentru informaţii suplimentare puteţi contacta responsabilul cu protecția datelor cu caracter personal la  adresa de e-mail:</w:t>
      </w:r>
      <w:r w:rsidRPr="00207494">
        <w:rPr>
          <w:rFonts w:cstheme="minorHAnsi"/>
          <w:b/>
        </w:rPr>
        <w:t xml:space="preserve">  </w:t>
      </w:r>
      <w:hyperlink r:id="rId8" w:history="1">
        <w:r w:rsidR="005B0170" w:rsidRPr="00207494">
          <w:rPr>
            <w:rStyle w:val="Hyperlink"/>
            <w:rFonts w:cstheme="minorHAnsi"/>
          </w:rPr>
          <w:t>protectiadatelor@hidroserv.ro</w:t>
        </w:r>
      </w:hyperlink>
      <w:r w:rsidR="005B0170" w:rsidRPr="00207494">
        <w:rPr>
          <w:rStyle w:val="Hyperlink"/>
          <w:rFonts w:cstheme="minorHAnsi"/>
          <w:color w:val="FF0000"/>
        </w:rPr>
        <w:t xml:space="preserve"> </w:t>
      </w:r>
    </w:p>
    <w:p w14:paraId="0DDB4931" w14:textId="77777777" w:rsidR="003B783D" w:rsidRPr="00207494" w:rsidRDefault="00FB38FF" w:rsidP="002A5E32">
      <w:pPr>
        <w:pStyle w:val="NoSpacing"/>
        <w:rPr>
          <w:rFonts w:cstheme="minorHAnsi"/>
        </w:rPr>
      </w:pPr>
      <w:r w:rsidRPr="00207494">
        <w:rPr>
          <w:rFonts w:cstheme="minorHAnsi"/>
        </w:rPr>
        <w:tab/>
      </w:r>
    </w:p>
    <w:p w14:paraId="3093A0FD" w14:textId="77777777" w:rsidR="0080444E" w:rsidRPr="00207494" w:rsidRDefault="0080444E" w:rsidP="002A5E32">
      <w:pPr>
        <w:pStyle w:val="Heading3"/>
        <w:ind w:firstLine="720"/>
        <w:jc w:val="both"/>
        <w:rPr>
          <w:rFonts w:asciiTheme="minorHAnsi" w:hAnsiTheme="minorHAnsi" w:cstheme="minorHAnsi"/>
          <w:b/>
          <w:sz w:val="22"/>
          <w:szCs w:val="22"/>
        </w:rPr>
      </w:pPr>
      <w:r w:rsidRPr="00207494">
        <w:rPr>
          <w:rFonts w:asciiTheme="minorHAnsi" w:hAnsiTheme="minorHAnsi" w:cstheme="minorHAnsi"/>
          <w:b/>
          <w:sz w:val="22"/>
          <w:szCs w:val="22"/>
        </w:rPr>
        <w:t>Transparența informațiilor, a comunicărilor și a modalităților de exercitare a drepturilor persoanei vizate</w:t>
      </w:r>
    </w:p>
    <w:p w14:paraId="2A93C8A0" w14:textId="77777777" w:rsidR="0080444E" w:rsidRPr="00207494" w:rsidRDefault="009F75BC" w:rsidP="0080444E">
      <w:pPr>
        <w:jc w:val="both"/>
        <w:rPr>
          <w:rFonts w:asciiTheme="minorHAnsi" w:hAnsiTheme="minorHAnsi" w:cstheme="minorHAnsi"/>
          <w:sz w:val="22"/>
          <w:szCs w:val="22"/>
        </w:rPr>
      </w:pPr>
      <w:r w:rsidRPr="00207494">
        <w:rPr>
          <w:rFonts w:asciiTheme="minorHAnsi" w:hAnsiTheme="minorHAnsi" w:cstheme="minorHAnsi"/>
          <w:sz w:val="22"/>
          <w:szCs w:val="22"/>
        </w:rPr>
        <w:tab/>
        <w:t xml:space="preserve">Cererile depuse/transmise în modul anterior menționat (sediu social Societate și/sau e-mail responsabil cu protecția datelor cu caracter personal) </w:t>
      </w:r>
      <w:r w:rsidR="0080444E" w:rsidRPr="00207494">
        <w:rPr>
          <w:rFonts w:asciiTheme="minorHAnsi" w:hAnsiTheme="minorHAnsi" w:cstheme="minorHAnsi"/>
          <w:sz w:val="22"/>
          <w:szCs w:val="22"/>
        </w:rPr>
        <w:t xml:space="preserve">vor fi analizate de către Responsabilului cu protecția datelor, desemnat la nivelul </w:t>
      </w:r>
      <w:r w:rsidR="00E90101" w:rsidRPr="00207494">
        <w:rPr>
          <w:rFonts w:asciiTheme="minorHAnsi" w:hAnsiTheme="minorHAnsi" w:cstheme="minorHAnsi"/>
          <w:sz w:val="22"/>
          <w:szCs w:val="22"/>
        </w:rPr>
        <w:t>Societății</w:t>
      </w:r>
      <w:r w:rsidR="0080444E" w:rsidRPr="00207494">
        <w:rPr>
          <w:rFonts w:asciiTheme="minorHAnsi" w:hAnsiTheme="minorHAnsi" w:cstheme="minorHAnsi"/>
          <w:sz w:val="22"/>
          <w:szCs w:val="22"/>
        </w:rPr>
        <w:t>, în colaborare cu departamentele care sunt implicate în operațiunile de prelucrare a datelor cu caracter personal.</w:t>
      </w:r>
    </w:p>
    <w:p w14:paraId="02847D3E"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 xml:space="preserve"> </w:t>
      </w:r>
      <w:r w:rsidRPr="00207494">
        <w:rPr>
          <w:rFonts w:asciiTheme="minorHAnsi" w:hAnsiTheme="minorHAnsi" w:cstheme="minorHAnsi"/>
          <w:sz w:val="22"/>
          <w:szCs w:val="22"/>
        </w:rPr>
        <w:tab/>
        <w:t>Răspunsul la cererea persoanei vizate va fi formulat  în cel mult 30 de zile de la primirea cererii. Această perioadă poate fi prelungită cu două luni atunci când este necesar, ținându-se seama de complexitatea și numărul cererilor.</w:t>
      </w:r>
    </w:p>
    <w:p w14:paraId="2FC56235"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lastRenderedPageBreak/>
        <w:tab/>
        <w:t>Persoana vizată va fi informată cu privire la orice astfel de prelungire, în termen de 30 de zile de la primirea cererii, prezentându-i-se și motivele întârzierii.</w:t>
      </w:r>
    </w:p>
    <w:p w14:paraId="425544F4" w14:textId="77777777" w:rsidR="0080444E" w:rsidRPr="00207494" w:rsidRDefault="0080444E" w:rsidP="0080444E">
      <w:pPr>
        <w:pStyle w:val="NoSpacing"/>
        <w:jc w:val="both"/>
        <w:rPr>
          <w:rFonts w:cstheme="minorHAnsi"/>
        </w:rPr>
      </w:pPr>
      <w:r w:rsidRPr="00207494">
        <w:rPr>
          <w:rFonts w:cstheme="minorHAnsi"/>
        </w:rPr>
        <w:tab/>
        <w:t xml:space="preserve">În cazul în care persoana vizată introduce o cerere în format electronic, informațiile sunt furnizate în format electronic acolo unde este posibil, cu excepția cazului în care persoana vizată solicită </w:t>
      </w:r>
      <w:r w:rsidR="00E90101" w:rsidRPr="00207494">
        <w:rPr>
          <w:rFonts w:cstheme="minorHAnsi"/>
        </w:rPr>
        <w:t xml:space="preserve">în scris </w:t>
      </w:r>
      <w:r w:rsidRPr="00207494">
        <w:rPr>
          <w:rFonts w:cstheme="minorHAnsi"/>
        </w:rPr>
        <w:t xml:space="preserve">un alt format. </w:t>
      </w:r>
    </w:p>
    <w:p w14:paraId="5C4309DF" w14:textId="77777777" w:rsidR="0080444E" w:rsidRPr="00207494" w:rsidRDefault="0080444E" w:rsidP="0080444E">
      <w:pPr>
        <w:pStyle w:val="NoSpacing"/>
        <w:jc w:val="both"/>
        <w:rPr>
          <w:rFonts w:cstheme="minorHAnsi"/>
        </w:rPr>
      </w:pPr>
      <w:r w:rsidRPr="00207494">
        <w:rPr>
          <w:rFonts w:cstheme="minorHAnsi"/>
        </w:rPr>
        <w:tab/>
        <w:t xml:space="preserve">Solicitantul poate preciza în cerere dacă doreşte ca informaţiile să îi fie comunicate la o anumită adresă, care poate fi şi de poştă electronică, sau printr-un serviciu de corespondentă care să asigure că predarea i se va face numai personal. </w:t>
      </w:r>
    </w:p>
    <w:p w14:paraId="12DEA9EC" w14:textId="77777777" w:rsidR="0080444E" w:rsidRPr="00207494" w:rsidRDefault="0080444E" w:rsidP="0080444E">
      <w:pPr>
        <w:pStyle w:val="NoSpacing"/>
        <w:jc w:val="both"/>
        <w:rPr>
          <w:rFonts w:cstheme="minorHAnsi"/>
        </w:rPr>
      </w:pPr>
      <w:r w:rsidRPr="00207494">
        <w:rPr>
          <w:rFonts w:cstheme="minorHAnsi"/>
        </w:rPr>
        <w:tab/>
        <w:t>În cazul în care cererea se depune prin reprezentant, trebuie comunicate datele de identitate ale acestuia, precum şi împuternicirea dată în acest sens.</w:t>
      </w:r>
    </w:p>
    <w:p w14:paraId="03298A85" w14:textId="77777777" w:rsidR="0080444E" w:rsidRPr="00207494" w:rsidRDefault="0080444E" w:rsidP="0080444E">
      <w:pPr>
        <w:jc w:val="both"/>
        <w:rPr>
          <w:rFonts w:asciiTheme="minorHAnsi" w:hAnsiTheme="minorHAnsi" w:cstheme="minorHAnsi"/>
          <w:sz w:val="22"/>
          <w:szCs w:val="22"/>
        </w:rPr>
      </w:pPr>
      <w:r w:rsidRPr="00207494">
        <w:rPr>
          <w:rFonts w:asciiTheme="minorHAnsi" w:hAnsiTheme="minorHAnsi" w:cstheme="minorHAnsi"/>
          <w:sz w:val="22"/>
          <w:szCs w:val="22"/>
        </w:rPr>
        <w:tab/>
        <w:t xml:space="preserve">În cazul în care are îndoieli întemeiate cu privire la identitatea persoanei fizice care înaintează cererea având ca obiect  exercitarea unuia din drepturile menționate, </w:t>
      </w:r>
      <w:r w:rsidR="006E0AFD" w:rsidRPr="00207494">
        <w:rPr>
          <w:rFonts w:asciiTheme="minorHAnsi" w:hAnsiTheme="minorHAnsi" w:cstheme="minorHAnsi"/>
          <w:sz w:val="22"/>
          <w:szCs w:val="22"/>
        </w:rPr>
        <w:t>Societatea p</w:t>
      </w:r>
      <w:r w:rsidRPr="00207494">
        <w:rPr>
          <w:rFonts w:asciiTheme="minorHAnsi" w:hAnsiTheme="minorHAnsi" w:cstheme="minorHAnsi"/>
          <w:sz w:val="22"/>
          <w:szCs w:val="22"/>
        </w:rPr>
        <w:t>oate solicita furnizarea de informații suplimentare necesare pentru a confirma identitatea persoanei vizate.</w:t>
      </w:r>
    </w:p>
    <w:p w14:paraId="6BB3C43D" w14:textId="77777777" w:rsidR="0080444E" w:rsidRPr="00207494" w:rsidRDefault="0080444E" w:rsidP="0080444E">
      <w:pPr>
        <w:jc w:val="both"/>
        <w:rPr>
          <w:rFonts w:asciiTheme="minorHAnsi" w:hAnsiTheme="minorHAnsi" w:cstheme="minorHAnsi"/>
          <w:sz w:val="22"/>
          <w:szCs w:val="22"/>
        </w:rPr>
      </w:pPr>
    </w:p>
    <w:p w14:paraId="6A7C53A4" w14:textId="77777777" w:rsidR="0080444E" w:rsidRPr="00207494" w:rsidRDefault="0080444E" w:rsidP="0080444E">
      <w:pPr>
        <w:jc w:val="both"/>
        <w:rPr>
          <w:rFonts w:asciiTheme="minorHAnsi" w:hAnsiTheme="minorHAnsi" w:cstheme="minorHAnsi"/>
          <w:sz w:val="22"/>
          <w:szCs w:val="22"/>
        </w:rPr>
      </w:pPr>
    </w:p>
    <w:p w14:paraId="3EA1B8AF" w14:textId="77777777" w:rsidR="00D06B6E" w:rsidRPr="00207494" w:rsidRDefault="00D06B6E">
      <w:pPr>
        <w:rPr>
          <w:rFonts w:asciiTheme="minorHAnsi" w:hAnsiTheme="minorHAnsi" w:cstheme="minorHAnsi"/>
          <w:sz w:val="22"/>
          <w:szCs w:val="22"/>
        </w:rPr>
      </w:pPr>
    </w:p>
    <w:sectPr w:rsidR="00D06B6E" w:rsidRPr="00207494" w:rsidSect="004B1C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FE"/>
    <w:rsid w:val="001E79A7"/>
    <w:rsid w:val="00207494"/>
    <w:rsid w:val="002A5E32"/>
    <w:rsid w:val="003600CD"/>
    <w:rsid w:val="003B783D"/>
    <w:rsid w:val="003D3426"/>
    <w:rsid w:val="003E60FE"/>
    <w:rsid w:val="004035C6"/>
    <w:rsid w:val="00455F47"/>
    <w:rsid w:val="004B1C04"/>
    <w:rsid w:val="004C76D5"/>
    <w:rsid w:val="005B0170"/>
    <w:rsid w:val="005B2A90"/>
    <w:rsid w:val="005E4A7B"/>
    <w:rsid w:val="00654724"/>
    <w:rsid w:val="006961FC"/>
    <w:rsid w:val="006D1C3F"/>
    <w:rsid w:val="006E0AFD"/>
    <w:rsid w:val="007A4BC1"/>
    <w:rsid w:val="0080444E"/>
    <w:rsid w:val="00823D80"/>
    <w:rsid w:val="008321D9"/>
    <w:rsid w:val="00860295"/>
    <w:rsid w:val="008D527B"/>
    <w:rsid w:val="00995361"/>
    <w:rsid w:val="009F75BC"/>
    <w:rsid w:val="00A501FC"/>
    <w:rsid w:val="00BB6734"/>
    <w:rsid w:val="00D06B6E"/>
    <w:rsid w:val="00D84118"/>
    <w:rsid w:val="00D87679"/>
    <w:rsid w:val="00D94610"/>
    <w:rsid w:val="00DA2912"/>
    <w:rsid w:val="00E90101"/>
    <w:rsid w:val="00EC5441"/>
    <w:rsid w:val="00F658A8"/>
    <w:rsid w:val="00FB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6F8"/>
  <w15:chartTrackingRefBased/>
  <w15:docId w15:val="{9FECF644-C636-4268-946B-1EE0C602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4E"/>
    <w:pPr>
      <w:spacing w:after="0" w:line="240" w:lineRule="auto"/>
    </w:pPr>
    <w:rPr>
      <w:rFonts w:ascii="Times New Roman" w:eastAsia="Times New Roman" w:hAnsi="Times New Roman" w:cs="Times New Roman"/>
      <w:sz w:val="20"/>
      <w:szCs w:val="20"/>
      <w:lang w:val="ro-RO"/>
    </w:rPr>
  </w:style>
  <w:style w:type="paragraph" w:styleId="Heading3">
    <w:name w:val="heading 3"/>
    <w:basedOn w:val="Normal"/>
    <w:next w:val="Normal"/>
    <w:link w:val="Heading3Char"/>
    <w:uiPriority w:val="9"/>
    <w:unhideWhenUsed/>
    <w:qFormat/>
    <w:rsid w:val="00FB38FF"/>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0444E"/>
    <w:rPr>
      <w:rFonts w:cs="Times New Roman"/>
      <w:color w:val="0000FF"/>
      <w:u w:val="single"/>
    </w:rPr>
  </w:style>
  <w:style w:type="character" w:styleId="Strong">
    <w:name w:val="Strong"/>
    <w:basedOn w:val="DefaultParagraphFont"/>
    <w:uiPriority w:val="22"/>
    <w:qFormat/>
    <w:rsid w:val="0080444E"/>
    <w:rPr>
      <w:b/>
      <w:bCs/>
    </w:rPr>
  </w:style>
  <w:style w:type="paragraph" w:styleId="NormalWeb">
    <w:name w:val="Normal (Web)"/>
    <w:basedOn w:val="Normal"/>
    <w:uiPriority w:val="99"/>
    <w:unhideWhenUsed/>
    <w:rsid w:val="0080444E"/>
    <w:pPr>
      <w:spacing w:before="100" w:beforeAutospacing="1" w:after="100" w:afterAutospacing="1"/>
    </w:pPr>
    <w:rPr>
      <w:sz w:val="24"/>
      <w:szCs w:val="24"/>
      <w:lang w:eastAsia="ro-RO"/>
    </w:rPr>
  </w:style>
  <w:style w:type="paragraph" w:styleId="NoSpacing">
    <w:name w:val="No Spacing"/>
    <w:uiPriority w:val="1"/>
    <w:qFormat/>
    <w:rsid w:val="0080444E"/>
    <w:pPr>
      <w:spacing w:after="0" w:line="240" w:lineRule="auto"/>
    </w:pPr>
    <w:rPr>
      <w:lang w:val="ro-RO"/>
    </w:rPr>
  </w:style>
  <w:style w:type="character" w:customStyle="1" w:styleId="Heading3Char">
    <w:name w:val="Heading 3 Char"/>
    <w:basedOn w:val="DefaultParagraphFont"/>
    <w:link w:val="Heading3"/>
    <w:uiPriority w:val="9"/>
    <w:rsid w:val="00FB38FF"/>
    <w:rPr>
      <w:rFonts w:asciiTheme="majorHAnsi" w:eastAsiaTheme="majorEastAsia" w:hAnsiTheme="majorHAnsi" w:cstheme="majorBidi"/>
      <w:color w:val="1F4D78" w:themeColor="accent1" w:themeShade="7F"/>
      <w:sz w:val="24"/>
      <w:szCs w:val="24"/>
      <w:lang w:val="ro-RO"/>
    </w:rPr>
  </w:style>
  <w:style w:type="paragraph" w:customStyle="1" w:styleId="sartttl">
    <w:name w:val="s_art_ttl"/>
    <w:basedOn w:val="Normal"/>
    <w:rsid w:val="00F658A8"/>
    <w:pPr>
      <w:spacing w:before="100" w:beforeAutospacing="1" w:after="100" w:afterAutospacing="1"/>
    </w:pPr>
    <w:rPr>
      <w:sz w:val="24"/>
      <w:szCs w:val="24"/>
      <w:lang w:val="en-US"/>
    </w:rPr>
  </w:style>
  <w:style w:type="paragraph" w:customStyle="1" w:styleId="sartden">
    <w:name w:val="s_art_den"/>
    <w:basedOn w:val="Normal"/>
    <w:rsid w:val="00F658A8"/>
    <w:pPr>
      <w:spacing w:before="100" w:beforeAutospacing="1" w:after="100" w:afterAutospacing="1"/>
    </w:pPr>
    <w:rPr>
      <w:sz w:val="24"/>
      <w:szCs w:val="24"/>
      <w:lang w:val="en-US"/>
    </w:rPr>
  </w:style>
  <w:style w:type="character" w:customStyle="1" w:styleId="salnttl">
    <w:name w:val="s_aln_ttl"/>
    <w:basedOn w:val="DefaultParagraphFont"/>
    <w:rsid w:val="00F658A8"/>
  </w:style>
  <w:style w:type="character" w:customStyle="1" w:styleId="salnbdy">
    <w:name w:val="s_aln_bdy"/>
    <w:basedOn w:val="DefaultParagraphFont"/>
    <w:rsid w:val="00F658A8"/>
  </w:style>
  <w:style w:type="character" w:styleId="UnresolvedMention">
    <w:name w:val="Unresolved Mention"/>
    <w:basedOn w:val="DefaultParagraphFont"/>
    <w:uiPriority w:val="99"/>
    <w:semiHidden/>
    <w:unhideWhenUsed/>
    <w:rsid w:val="008321D9"/>
    <w:rPr>
      <w:color w:val="605E5C"/>
      <w:shd w:val="clear" w:color="auto" w:fill="E1DFDD"/>
    </w:rPr>
  </w:style>
  <w:style w:type="character" w:styleId="FollowedHyperlink">
    <w:name w:val="FollowedHyperlink"/>
    <w:basedOn w:val="DefaultParagraphFont"/>
    <w:uiPriority w:val="99"/>
    <w:semiHidden/>
    <w:unhideWhenUsed/>
    <w:rsid w:val="00832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8107">
      <w:bodyDiv w:val="1"/>
      <w:marLeft w:val="0"/>
      <w:marRight w:val="0"/>
      <w:marTop w:val="0"/>
      <w:marBottom w:val="0"/>
      <w:divBdr>
        <w:top w:val="none" w:sz="0" w:space="0" w:color="auto"/>
        <w:left w:val="none" w:sz="0" w:space="0" w:color="auto"/>
        <w:bottom w:val="none" w:sz="0" w:space="0" w:color="auto"/>
        <w:right w:val="none" w:sz="0" w:space="0" w:color="auto"/>
      </w:divBdr>
      <w:divsChild>
        <w:div w:id="361711148">
          <w:marLeft w:val="0"/>
          <w:marRight w:val="0"/>
          <w:marTop w:val="0"/>
          <w:marBottom w:val="0"/>
          <w:divBdr>
            <w:top w:val="none" w:sz="0" w:space="0" w:color="auto"/>
            <w:left w:val="none" w:sz="0" w:space="0" w:color="auto"/>
            <w:bottom w:val="none" w:sz="0" w:space="0" w:color="auto"/>
            <w:right w:val="none" w:sz="0" w:space="0" w:color="auto"/>
          </w:divBdr>
          <w:divsChild>
            <w:div w:id="12731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hidroserv.ro" TargetMode="External"/><Relationship Id="rId3" Type="http://schemas.openxmlformats.org/officeDocument/2006/relationships/webSettings" Target="webSettings.xml"/><Relationship Id="rId7" Type="http://schemas.openxmlformats.org/officeDocument/2006/relationships/hyperlink" Target="mailto:anspdcp@dataprotection.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tiadatelor@hidroserv.ro" TargetMode="External"/><Relationship Id="rId5" Type="http://schemas.openxmlformats.org/officeDocument/2006/relationships/hyperlink" Target="http://hidroserv.ro/wp-content/uploads/2023/02/Drepturile-persoanei-vizate.docx" TargetMode="External"/><Relationship Id="rId10" Type="http://schemas.openxmlformats.org/officeDocument/2006/relationships/theme" Target="theme/theme1.xml"/><Relationship Id="rId4" Type="http://schemas.openxmlformats.org/officeDocument/2006/relationships/hyperlink" Target="http://hidroserv.ro/wp-content/uploads/2023/02/Definitii.doc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37</cp:revision>
  <dcterms:created xsi:type="dcterms:W3CDTF">2023-02-14T11:07:00Z</dcterms:created>
  <dcterms:modified xsi:type="dcterms:W3CDTF">2023-02-21T07:58:00Z</dcterms:modified>
</cp:coreProperties>
</file>