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3182" w14:textId="77777777" w:rsidR="000E6C76" w:rsidRPr="007648C3" w:rsidRDefault="000E6C76" w:rsidP="000E6C76">
      <w:pPr>
        <w:pStyle w:val="Heading3"/>
        <w:jc w:val="center"/>
        <w:rPr>
          <w:rFonts w:asciiTheme="minorHAnsi" w:hAnsiTheme="minorHAnsi" w:cstheme="minorHAnsi"/>
          <w:b/>
          <w:color w:val="auto"/>
          <w:sz w:val="22"/>
          <w:szCs w:val="22"/>
        </w:rPr>
      </w:pPr>
      <w:r w:rsidRPr="007648C3">
        <w:rPr>
          <w:rFonts w:asciiTheme="minorHAnsi" w:hAnsiTheme="minorHAnsi" w:cstheme="minorHAnsi"/>
          <w:b/>
          <w:color w:val="auto"/>
          <w:sz w:val="22"/>
          <w:szCs w:val="22"/>
        </w:rPr>
        <w:t>PRINCIPIILE PRELUCRĂRII DATELOR CU CARACTER PERSONAL</w:t>
      </w:r>
    </w:p>
    <w:p w14:paraId="2C43175A" w14:textId="77777777" w:rsidR="000E6C76" w:rsidRPr="007648C3" w:rsidRDefault="000E6C76" w:rsidP="000E6C76">
      <w:pPr>
        <w:pStyle w:val="Heading3"/>
        <w:jc w:val="center"/>
        <w:rPr>
          <w:rFonts w:asciiTheme="minorHAnsi" w:hAnsiTheme="minorHAnsi" w:cstheme="minorHAnsi"/>
          <w:b/>
          <w:color w:val="auto"/>
          <w:sz w:val="22"/>
          <w:szCs w:val="22"/>
        </w:rPr>
      </w:pPr>
      <w:r w:rsidRPr="007648C3">
        <w:rPr>
          <w:rFonts w:asciiTheme="minorHAnsi" w:hAnsiTheme="minorHAnsi" w:cstheme="minorHAnsi"/>
          <w:b/>
          <w:color w:val="auto"/>
          <w:sz w:val="22"/>
          <w:szCs w:val="22"/>
        </w:rPr>
        <w:t>Extras din Regulamentul (UE) nr. 679/2016 privind protecția persoanelor fizice în ceea ce privește prelucrarea</w:t>
      </w:r>
    </w:p>
    <w:p w14:paraId="24E3AA58" w14:textId="77777777" w:rsidR="000E6C76" w:rsidRPr="007648C3" w:rsidRDefault="000E6C76" w:rsidP="000E6C76">
      <w:pPr>
        <w:pStyle w:val="Heading3"/>
        <w:jc w:val="center"/>
        <w:rPr>
          <w:rFonts w:asciiTheme="minorHAnsi" w:hAnsiTheme="minorHAnsi" w:cstheme="minorHAnsi"/>
          <w:b/>
          <w:color w:val="auto"/>
          <w:sz w:val="22"/>
          <w:szCs w:val="22"/>
        </w:rPr>
      </w:pPr>
      <w:r w:rsidRPr="007648C3">
        <w:rPr>
          <w:rFonts w:asciiTheme="minorHAnsi" w:hAnsiTheme="minorHAnsi" w:cstheme="minorHAnsi"/>
          <w:b/>
          <w:color w:val="auto"/>
          <w:sz w:val="22"/>
          <w:szCs w:val="22"/>
        </w:rPr>
        <w:t>datelor cu caracter personal și privind libera circulație a acestor date și de abrogare a Directivei 95/46/CE</w:t>
      </w:r>
    </w:p>
    <w:p w14:paraId="4D0AB2DB" w14:textId="77777777" w:rsidR="000E6C76" w:rsidRPr="007648C3" w:rsidRDefault="000E6C76" w:rsidP="000E6C76">
      <w:pPr>
        <w:pStyle w:val="Heading3"/>
        <w:jc w:val="center"/>
        <w:rPr>
          <w:rFonts w:asciiTheme="minorHAnsi" w:hAnsiTheme="minorHAnsi" w:cstheme="minorHAnsi"/>
          <w:b/>
          <w:color w:val="auto"/>
          <w:sz w:val="22"/>
          <w:szCs w:val="22"/>
        </w:rPr>
      </w:pPr>
      <w:r w:rsidRPr="007648C3">
        <w:rPr>
          <w:rFonts w:asciiTheme="minorHAnsi" w:hAnsiTheme="minorHAnsi" w:cstheme="minorHAnsi"/>
          <w:b/>
          <w:color w:val="auto"/>
          <w:sz w:val="22"/>
          <w:szCs w:val="22"/>
        </w:rPr>
        <w:t>(Regulamentul general privind protecția datelor)</w:t>
      </w:r>
    </w:p>
    <w:p w14:paraId="2E7C60F0" w14:textId="77777777" w:rsidR="000E6C76" w:rsidRPr="007648C3" w:rsidRDefault="000E6C76" w:rsidP="000E6C76">
      <w:pPr>
        <w:pStyle w:val="Heading3"/>
        <w:jc w:val="center"/>
        <w:rPr>
          <w:rFonts w:asciiTheme="minorHAnsi" w:eastAsia="Times New Roman" w:hAnsiTheme="minorHAnsi" w:cstheme="minorHAnsi"/>
          <w:b/>
          <w:color w:val="auto"/>
          <w:sz w:val="22"/>
          <w:szCs w:val="22"/>
        </w:rPr>
      </w:pPr>
      <w:r w:rsidRPr="007648C3">
        <w:rPr>
          <w:rFonts w:asciiTheme="minorHAnsi" w:eastAsia="Times New Roman" w:hAnsiTheme="minorHAnsi" w:cstheme="minorHAnsi"/>
          <w:b/>
          <w:color w:val="auto"/>
          <w:sz w:val="22"/>
          <w:szCs w:val="22"/>
        </w:rPr>
        <w:t>ACT INTERNAŢIONAL</w:t>
      </w:r>
    </w:p>
    <w:p w14:paraId="749FA7CF" w14:textId="77777777" w:rsidR="000E6C76" w:rsidRPr="007648C3" w:rsidRDefault="000E6C76" w:rsidP="000E6C76">
      <w:pPr>
        <w:pStyle w:val="Heading3"/>
        <w:jc w:val="center"/>
        <w:rPr>
          <w:rFonts w:asciiTheme="minorHAnsi" w:eastAsia="Times New Roman" w:hAnsiTheme="minorHAnsi" w:cstheme="minorHAnsi"/>
          <w:b/>
          <w:color w:val="auto"/>
          <w:sz w:val="22"/>
          <w:szCs w:val="22"/>
        </w:rPr>
      </w:pPr>
      <w:r w:rsidRPr="007648C3">
        <w:rPr>
          <w:rFonts w:asciiTheme="minorHAnsi" w:eastAsia="Times New Roman" w:hAnsiTheme="minorHAnsi" w:cstheme="minorHAnsi"/>
          <w:b/>
          <w:color w:val="auto"/>
          <w:sz w:val="22"/>
          <w:szCs w:val="22"/>
        </w:rPr>
        <w:t xml:space="preserve">Publicat în  JURNAL OFICIAL nr. 119 din 4 mai 2016 </w:t>
      </w:r>
      <w:r w:rsidRPr="007648C3">
        <w:rPr>
          <w:rFonts w:asciiTheme="minorHAnsi" w:eastAsia="Times New Roman" w:hAnsiTheme="minorHAnsi" w:cstheme="minorHAnsi"/>
          <w:b/>
          <w:bCs/>
          <w:color w:val="auto"/>
          <w:sz w:val="22"/>
          <w:szCs w:val="22"/>
        </w:rPr>
        <w:t>Data intrării în vigoare 25-05-2018</w:t>
      </w:r>
    </w:p>
    <w:p w14:paraId="2BF59B20" w14:textId="77777777" w:rsidR="000E6C76" w:rsidRPr="007648C3" w:rsidRDefault="000E6C76" w:rsidP="00327C61">
      <w:pPr>
        <w:spacing w:before="100" w:beforeAutospacing="1" w:after="100" w:afterAutospacing="1" w:line="240" w:lineRule="auto"/>
        <w:rPr>
          <w:rFonts w:eastAsia="Times New Roman" w:cstheme="minorHAnsi"/>
          <w:b/>
          <w:bCs/>
        </w:rPr>
      </w:pPr>
    </w:p>
    <w:p w14:paraId="084CD5E6" w14:textId="77777777" w:rsidR="00327C61" w:rsidRPr="007648C3" w:rsidRDefault="00327C61" w:rsidP="00797631">
      <w:pPr>
        <w:pStyle w:val="Heading3"/>
        <w:rPr>
          <w:rFonts w:asciiTheme="minorHAnsi" w:eastAsia="Times New Roman" w:hAnsiTheme="minorHAnsi" w:cstheme="minorHAnsi"/>
          <w:b/>
          <w:bCs/>
          <w:color w:val="auto"/>
          <w:sz w:val="22"/>
          <w:szCs w:val="22"/>
        </w:rPr>
      </w:pPr>
      <w:r w:rsidRPr="007648C3">
        <w:rPr>
          <w:rFonts w:asciiTheme="minorHAnsi" w:eastAsia="Times New Roman" w:hAnsiTheme="minorHAnsi" w:cstheme="minorHAnsi"/>
          <w:b/>
          <w:bCs/>
          <w:color w:val="auto"/>
          <w:sz w:val="22"/>
          <w:szCs w:val="22"/>
        </w:rPr>
        <w:t xml:space="preserve">Articolul 5. </w:t>
      </w:r>
      <w:r w:rsidRPr="007648C3">
        <w:rPr>
          <w:rFonts w:asciiTheme="minorHAnsi" w:eastAsia="Times New Roman" w:hAnsiTheme="minorHAnsi" w:cstheme="minorHAnsi"/>
          <w:b/>
          <w:color w:val="auto"/>
          <w:sz w:val="22"/>
          <w:szCs w:val="22"/>
        </w:rPr>
        <w:t>Principii legate de prelucrarea datelor cu caracter personal</w:t>
      </w:r>
    </w:p>
    <w:p w14:paraId="06B67FAC" w14:textId="77777777" w:rsidR="00327C61" w:rsidRPr="007648C3" w:rsidRDefault="00327C61" w:rsidP="004D6445">
      <w:pPr>
        <w:spacing w:after="0" w:line="240" w:lineRule="auto"/>
        <w:jc w:val="both"/>
        <w:rPr>
          <w:rFonts w:eastAsia="Times New Roman" w:cstheme="minorHAnsi"/>
          <w:noProof/>
        </w:rPr>
      </w:pPr>
      <w:r w:rsidRPr="007648C3">
        <w:rPr>
          <w:rFonts w:eastAsia="Times New Roman" w:cstheme="minorHAnsi"/>
        </w:rPr>
        <w:t xml:space="preserve">(1) </w:t>
      </w:r>
      <w:r w:rsidRPr="007648C3">
        <w:rPr>
          <w:rFonts w:eastAsia="Times New Roman" w:cstheme="minorHAnsi"/>
          <w:noProof/>
        </w:rPr>
        <w:t>Datele cu caracter personal sunt:</w:t>
      </w:r>
    </w:p>
    <w:p w14:paraId="224C95EB" w14:textId="77777777" w:rsidR="00327C61" w:rsidRPr="007648C3" w:rsidRDefault="00327C61" w:rsidP="004D6445">
      <w:pPr>
        <w:spacing w:after="0" w:line="240" w:lineRule="auto"/>
        <w:jc w:val="both"/>
        <w:rPr>
          <w:rFonts w:eastAsia="Times New Roman" w:cstheme="minorHAnsi"/>
        </w:rPr>
      </w:pPr>
      <w:r w:rsidRPr="007648C3">
        <w:rPr>
          <w:rFonts w:eastAsia="Times New Roman" w:cstheme="minorHAnsi"/>
          <w:noProof/>
        </w:rPr>
        <w:t>(a) prelucrate în mod legal, echitabil şi transparent faţă de persoana vizată ("legalitate, echitate şi transparenţă");</w:t>
      </w:r>
    </w:p>
    <w:p w14:paraId="6F202731" w14:textId="77777777" w:rsidR="00327C61" w:rsidRPr="007648C3" w:rsidRDefault="00327C61" w:rsidP="004D6445">
      <w:pPr>
        <w:spacing w:after="0" w:line="240" w:lineRule="auto"/>
        <w:jc w:val="both"/>
        <w:rPr>
          <w:rFonts w:eastAsia="Times New Roman" w:cstheme="minorHAnsi"/>
          <w:noProof/>
        </w:rPr>
      </w:pPr>
      <w:r w:rsidRPr="007648C3">
        <w:rPr>
          <w:rFonts w:eastAsia="Times New Roman" w:cstheme="minorHAnsi"/>
          <w:noProof/>
        </w:rPr>
        <w:t>(b) colectate în scopuri determinate, explicite şi legitime şi nu sunt prelucrate ulterior într-un mod incompatibil cu aceste scopuri; prelucrarea ulterioară în scopuri de arhivare în interes public, în scopuri de cercetare ştiinţifică sau istorică ori în scopuri statistice nu este considerată incompatibilă cu scopurile iniţiale, în conformitate cu articolul 89 alineatul (1) ("limitări legate de scop");</w:t>
      </w:r>
    </w:p>
    <w:p w14:paraId="3F8C864D" w14:textId="77777777" w:rsidR="00327C61" w:rsidRPr="007648C3" w:rsidRDefault="00327C61" w:rsidP="004D6445">
      <w:pPr>
        <w:spacing w:after="0" w:line="240" w:lineRule="auto"/>
        <w:jc w:val="both"/>
        <w:rPr>
          <w:rFonts w:eastAsia="Times New Roman" w:cstheme="minorHAnsi"/>
          <w:noProof/>
        </w:rPr>
      </w:pPr>
      <w:r w:rsidRPr="007648C3">
        <w:rPr>
          <w:rFonts w:eastAsia="Times New Roman" w:cstheme="minorHAnsi"/>
          <w:noProof/>
        </w:rPr>
        <w:t>(c) adecvate, relevante şi limitate la ceea ce este necesar în raport cu scopurile în care sunt prelucrate ("reducerea la minimum a datelor");</w:t>
      </w:r>
    </w:p>
    <w:p w14:paraId="0D09096C" w14:textId="77777777" w:rsidR="00327C61" w:rsidRPr="007648C3" w:rsidRDefault="00327C61" w:rsidP="004D6445">
      <w:pPr>
        <w:spacing w:after="0" w:line="240" w:lineRule="auto"/>
        <w:jc w:val="both"/>
        <w:rPr>
          <w:rFonts w:eastAsia="Times New Roman" w:cstheme="minorHAnsi"/>
          <w:noProof/>
        </w:rPr>
      </w:pPr>
      <w:r w:rsidRPr="007648C3">
        <w:rPr>
          <w:rFonts w:eastAsia="Times New Roman" w:cstheme="minorHAnsi"/>
          <w:noProof/>
        </w:rPr>
        <w:t>(d) exacte şi, în cazul în care este necesar, să fie actualizate; trebuie să se ia toate măsurile necesare pentru a se asigura că datele cu caracter personal care sunt inexacte, având în vedere scopurile pentru care sunt prelucrate, sunt şterse sau rectificate fără întârziere ("exactitate");</w:t>
      </w:r>
    </w:p>
    <w:p w14:paraId="2EBB38B8" w14:textId="77777777" w:rsidR="00327C61" w:rsidRPr="007648C3" w:rsidRDefault="00327C61" w:rsidP="004D6445">
      <w:pPr>
        <w:spacing w:after="0" w:line="240" w:lineRule="auto"/>
        <w:jc w:val="both"/>
        <w:rPr>
          <w:rFonts w:eastAsia="Times New Roman" w:cstheme="minorHAnsi"/>
          <w:noProof/>
        </w:rPr>
      </w:pPr>
      <w:r w:rsidRPr="007648C3">
        <w:rPr>
          <w:rFonts w:eastAsia="Times New Roman" w:cstheme="minorHAnsi"/>
          <w:noProof/>
        </w:rPr>
        <w:t xml:space="preserve">(e) păstrate într-o formă care permite identificarea persoanelor vizate pe o perioadă care nu depăşeşte perioada necesară îndeplinirii scopurilor în care sunt prelucrate datele; datele cu caracter personal pot fi stocate pe perioade mai lungi în măsura în care acestea vor fi prelucrate exclusiv în scopuri de arhivare în interes public, în scopuri de cercetare ştiinţifică sau istorică ori în scopuri statistice, în conformitate cu </w:t>
      </w:r>
      <w:hyperlink w:history="1">
        <w:r w:rsidRPr="007648C3">
          <w:rPr>
            <w:rFonts w:eastAsia="Times New Roman" w:cstheme="minorHAnsi"/>
            <w:noProof/>
            <w:u w:val="single"/>
          </w:rPr>
          <w:t>articolul 89 alineatul (1)</w:t>
        </w:r>
      </w:hyperlink>
      <w:r w:rsidRPr="007648C3">
        <w:rPr>
          <w:rFonts w:eastAsia="Times New Roman" w:cstheme="minorHAnsi"/>
          <w:noProof/>
        </w:rPr>
        <w:t>, sub rezerva punerii în aplicare a măsurilor de ordin tehnic şi organizatoric adecvate prevăzute în prezentul regulament în vederea garantării drepturilor şi libertăţilor persoanei vizate ("limitări legate de stocare");</w:t>
      </w:r>
    </w:p>
    <w:p w14:paraId="5F7BC56E" w14:textId="77777777" w:rsidR="00327C61" w:rsidRPr="007648C3" w:rsidRDefault="00327C61" w:rsidP="004D6445">
      <w:pPr>
        <w:spacing w:after="0" w:line="240" w:lineRule="auto"/>
        <w:jc w:val="both"/>
        <w:rPr>
          <w:rFonts w:eastAsia="Times New Roman" w:cstheme="minorHAnsi"/>
          <w:noProof/>
        </w:rPr>
      </w:pPr>
      <w:r w:rsidRPr="007648C3">
        <w:rPr>
          <w:rFonts w:eastAsia="Times New Roman" w:cstheme="minorHAnsi"/>
          <w:noProof/>
        </w:rPr>
        <w:t>(f) 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 ("integritate şi confidenţialitate").</w:t>
      </w:r>
    </w:p>
    <w:p w14:paraId="2A51FDF4" w14:textId="77777777" w:rsidR="00327C61" w:rsidRPr="007648C3" w:rsidRDefault="00327C61" w:rsidP="004D6445">
      <w:pPr>
        <w:spacing w:after="0" w:line="240" w:lineRule="auto"/>
        <w:jc w:val="both"/>
        <w:rPr>
          <w:rFonts w:eastAsia="Times New Roman" w:cstheme="minorHAnsi"/>
          <w:noProof/>
        </w:rPr>
      </w:pPr>
      <w:r w:rsidRPr="007648C3">
        <w:rPr>
          <w:rFonts w:eastAsia="Times New Roman" w:cstheme="minorHAnsi"/>
        </w:rPr>
        <w:t xml:space="preserve">(2) </w:t>
      </w:r>
      <w:r w:rsidRPr="007648C3">
        <w:rPr>
          <w:rFonts w:eastAsia="Times New Roman" w:cstheme="minorHAnsi"/>
          <w:noProof/>
        </w:rPr>
        <w:t xml:space="preserve">Operatorul este responsabil de respectarea </w:t>
      </w:r>
      <w:hyperlink w:history="1">
        <w:r w:rsidRPr="007648C3">
          <w:rPr>
            <w:rFonts w:eastAsia="Times New Roman" w:cstheme="minorHAnsi"/>
            <w:noProof/>
            <w:u w:val="single"/>
          </w:rPr>
          <w:t>alineatului (1)</w:t>
        </w:r>
      </w:hyperlink>
      <w:r w:rsidRPr="007648C3">
        <w:rPr>
          <w:rFonts w:eastAsia="Times New Roman" w:cstheme="minorHAnsi"/>
          <w:noProof/>
        </w:rPr>
        <w:t xml:space="preserve"> şi poate demonstra această respectare ("responsabilitate").</w:t>
      </w:r>
    </w:p>
    <w:p w14:paraId="2688502F" w14:textId="77777777" w:rsidR="005F09A2" w:rsidRPr="007648C3" w:rsidRDefault="005F09A2" w:rsidP="004D6445">
      <w:pPr>
        <w:spacing w:after="0" w:line="240" w:lineRule="auto"/>
        <w:jc w:val="both"/>
        <w:rPr>
          <w:rFonts w:eastAsia="Times New Roman" w:cstheme="minorHAnsi"/>
          <w:noProof/>
        </w:rPr>
      </w:pPr>
    </w:p>
    <w:p w14:paraId="5678ED0B" w14:textId="77777777" w:rsidR="005F09A2" w:rsidRPr="007648C3" w:rsidRDefault="005F09A2" w:rsidP="005F09A2">
      <w:pPr>
        <w:pStyle w:val="Heading3"/>
        <w:rPr>
          <w:rFonts w:asciiTheme="minorHAnsi" w:hAnsiTheme="minorHAnsi" w:cstheme="minorHAnsi"/>
          <w:b/>
          <w:i/>
          <w:color w:val="auto"/>
          <w:sz w:val="22"/>
          <w:szCs w:val="22"/>
        </w:rPr>
      </w:pPr>
      <w:r w:rsidRPr="007648C3">
        <w:rPr>
          <w:rFonts w:asciiTheme="minorHAnsi" w:hAnsiTheme="minorHAnsi" w:cstheme="minorHAnsi"/>
          <w:b/>
          <w:i/>
          <w:color w:val="auto"/>
          <w:sz w:val="22"/>
          <w:szCs w:val="22"/>
        </w:rPr>
        <w:t>Articolul 6</w:t>
      </w:r>
      <w:r w:rsidRPr="007648C3">
        <w:rPr>
          <w:rFonts w:asciiTheme="minorHAnsi" w:hAnsiTheme="minorHAnsi" w:cstheme="minorHAnsi"/>
          <w:b/>
          <w:i/>
          <w:color w:val="auto"/>
          <w:sz w:val="22"/>
          <w:szCs w:val="22"/>
        </w:rPr>
        <w:tab/>
        <w:t>Legalitatea prelucrării</w:t>
      </w:r>
    </w:p>
    <w:p w14:paraId="782AB441"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rPr>
        <w:t xml:space="preserve">(1) </w:t>
      </w:r>
      <w:r w:rsidRPr="007648C3">
        <w:rPr>
          <w:rFonts w:eastAsia="Times New Roman" w:cstheme="minorHAnsi"/>
          <w:noProof/>
        </w:rPr>
        <w:t>Prelucrarea este legală numai dacă şi în măsura în care se aplică cel puţin una dintre următoarele condiţii:</w:t>
      </w:r>
    </w:p>
    <w:p w14:paraId="19522C15"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noProof/>
        </w:rPr>
        <w:t>(a) persoana vizată şi-a dat consimţământul pentru prelucrarea datelor sale cu caracter personal pentru unul sau mai multe scopuri specifice;</w:t>
      </w:r>
    </w:p>
    <w:p w14:paraId="0071EEE2"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(b) prelucrarea este necesară pentru executarea unui contract la care persoana vizată este parte sau pentru a face demersuri la cererea persoanei vizate înainte de încheierea unui contract;</w:t>
      </w:r>
    </w:p>
    <w:p w14:paraId="2DE611FE"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lastRenderedPageBreak/>
        <w:t>(c) prelucrarea este necesară în vederea îndeplinirii unei obligaţii legale care îi revine operatorului;</w:t>
      </w:r>
    </w:p>
    <w:p w14:paraId="6E4D1876"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(d) prelucrarea este necesară pentru a proteja interesele vitale ale persoanei vizate sau ale altei persoane fizice;</w:t>
      </w:r>
    </w:p>
    <w:p w14:paraId="1EB04E62"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(e) prelucrarea este necesară pentru îndeplinirea unei sarcini care serveşte unui interes public sau care rezultă din exercitarea autorităţii publice cu care este învestit operatorul;</w:t>
      </w:r>
    </w:p>
    <w:p w14:paraId="6CBBC9DC"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(f) prelucrarea este necesară în scopul intereselor legitime urmărite de operator sau de o parte terţă, cu excepţia cazului în care prevalează interesele sau drepturile şi libertăţile fundamentale ale persoanei vizate, care necesită protejarea datelor cu caracter personal, în special atunci când persoana vizată este un copil.</w:t>
      </w:r>
    </w:p>
    <w:p w14:paraId="7B3BE8F7" w14:textId="77777777" w:rsidR="005F09A2" w:rsidRPr="007648C3" w:rsidRDefault="005F09A2" w:rsidP="005F09A2">
      <w:pPr>
        <w:spacing w:before="100" w:beforeAutospacing="1" w:after="100" w:afterAutospacing="1" w:line="240" w:lineRule="auto"/>
        <w:jc w:val="both"/>
        <w:rPr>
          <w:rFonts w:eastAsia="Times New Roman" w:cstheme="minorHAnsi"/>
          <w:noProof/>
        </w:rPr>
      </w:pPr>
      <w:r w:rsidRPr="007648C3">
        <w:rPr>
          <w:rFonts w:eastAsia="Times New Roman" w:cstheme="minorHAnsi"/>
          <w:noProof/>
        </w:rPr>
        <w:t>Litera (f) din primul paragraf nu se aplică în cazul prelucrării efectuate de autorităţi publice în îndeplinirea atribuţiilor lor.</w:t>
      </w:r>
    </w:p>
    <w:p w14:paraId="4465493C"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rPr>
        <w:t xml:space="preserve">(2) </w:t>
      </w:r>
      <w:r w:rsidRPr="007648C3">
        <w:rPr>
          <w:rFonts w:eastAsia="Times New Roman" w:cstheme="minorHAnsi"/>
          <w:noProof/>
        </w:rPr>
        <w:t xml:space="preserve">Statele membre pot menţine sau introduce dispoziţii mai specifice de adaptare a aplicării normelor prezentului regulament în ceea ce priveşte prelucrarea în vederea respectării </w:t>
      </w:r>
      <w:hyperlink w:history="1">
        <w:r w:rsidRPr="007648C3">
          <w:rPr>
            <w:rFonts w:eastAsia="Times New Roman" w:cstheme="minorHAnsi"/>
            <w:noProof/>
            <w:u w:val="single"/>
          </w:rPr>
          <w:t>alineatului (1) literele (c)</w:t>
        </w:r>
      </w:hyperlink>
      <w:r w:rsidRPr="007648C3">
        <w:rPr>
          <w:rFonts w:eastAsia="Times New Roman" w:cstheme="minorHAnsi"/>
          <w:noProof/>
        </w:rPr>
        <w:t xml:space="preserve"> şi </w:t>
      </w:r>
      <w:hyperlink w:history="1">
        <w:r w:rsidRPr="007648C3">
          <w:rPr>
            <w:rFonts w:eastAsia="Times New Roman" w:cstheme="minorHAnsi"/>
            <w:noProof/>
            <w:u w:val="single"/>
          </w:rPr>
          <w:t>(e)</w:t>
        </w:r>
      </w:hyperlink>
      <w:r w:rsidRPr="007648C3">
        <w:rPr>
          <w:rFonts w:eastAsia="Times New Roman" w:cstheme="minorHAnsi"/>
          <w:noProof/>
        </w:rPr>
        <w:t xml:space="preserve"> prin definirea unor cerinţe specifice mai precise cu privire la prelucrare şi a altor măsuri de asigurare a unei prelucrări legale şi echitabile, inclusiv pentru alte situaţii concrete de prelucrare, astfel cum este prevăzut în </w:t>
      </w:r>
      <w:hyperlink w:history="1">
        <w:r w:rsidRPr="007648C3">
          <w:rPr>
            <w:rFonts w:eastAsia="Times New Roman" w:cstheme="minorHAnsi"/>
            <w:noProof/>
            <w:u w:val="single"/>
          </w:rPr>
          <w:t>capitolul IX</w:t>
        </w:r>
      </w:hyperlink>
      <w:r w:rsidRPr="007648C3">
        <w:rPr>
          <w:rFonts w:eastAsia="Times New Roman" w:cstheme="minorHAnsi"/>
          <w:noProof/>
        </w:rPr>
        <w:t>.</w:t>
      </w:r>
    </w:p>
    <w:p w14:paraId="7CB76639"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rPr>
        <w:t xml:space="preserve">(3) </w:t>
      </w:r>
      <w:r w:rsidRPr="007648C3">
        <w:rPr>
          <w:rFonts w:eastAsia="Times New Roman" w:cstheme="minorHAnsi"/>
          <w:noProof/>
        </w:rPr>
        <w:t xml:space="preserve">Temeiul pentru prelucrarea menţionată la </w:t>
      </w:r>
      <w:hyperlink w:history="1">
        <w:r w:rsidRPr="007648C3">
          <w:rPr>
            <w:rFonts w:eastAsia="Times New Roman" w:cstheme="minorHAnsi"/>
            <w:noProof/>
            <w:u w:val="single"/>
          </w:rPr>
          <w:t>alineatul (1) literele (c)</w:t>
        </w:r>
      </w:hyperlink>
      <w:r w:rsidRPr="007648C3">
        <w:rPr>
          <w:rFonts w:eastAsia="Times New Roman" w:cstheme="minorHAnsi"/>
          <w:noProof/>
        </w:rPr>
        <w:t xml:space="preserve"> şi </w:t>
      </w:r>
      <w:hyperlink w:history="1">
        <w:r w:rsidRPr="007648C3">
          <w:rPr>
            <w:rFonts w:eastAsia="Times New Roman" w:cstheme="minorHAnsi"/>
            <w:noProof/>
            <w:u w:val="single"/>
          </w:rPr>
          <w:t>(e)</w:t>
        </w:r>
      </w:hyperlink>
      <w:r w:rsidRPr="007648C3">
        <w:rPr>
          <w:rFonts w:eastAsia="Times New Roman" w:cstheme="minorHAnsi"/>
          <w:noProof/>
        </w:rPr>
        <w:t xml:space="preserve"> trebuie să fie prevăzut în:</w:t>
      </w:r>
    </w:p>
    <w:p w14:paraId="22D99A56"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noProof/>
        </w:rPr>
        <w:t>(a) dreptul Uniunii; sau</w:t>
      </w:r>
    </w:p>
    <w:p w14:paraId="11029203"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(b) dreptul intern care se aplică operatorului.</w:t>
      </w:r>
    </w:p>
    <w:p w14:paraId="2AA83C7B" w14:textId="77777777" w:rsidR="005F09A2" w:rsidRPr="007648C3" w:rsidRDefault="005F09A2" w:rsidP="005F09A2">
      <w:pPr>
        <w:spacing w:before="100" w:beforeAutospacing="1" w:after="100" w:afterAutospacing="1" w:line="240" w:lineRule="auto"/>
        <w:jc w:val="both"/>
        <w:rPr>
          <w:rFonts w:eastAsia="Times New Roman" w:cstheme="minorHAnsi"/>
          <w:noProof/>
        </w:rPr>
      </w:pPr>
      <w:r w:rsidRPr="007648C3">
        <w:rPr>
          <w:rFonts w:eastAsia="Times New Roman" w:cstheme="minorHAnsi"/>
          <w:noProof/>
        </w:rPr>
        <w:t xml:space="preserve">Scopul prelucrării este stabilit pe baza respectivului temei juridic sau, în ceea ce priveşte prelucrarea menţionată la </w:t>
      </w:r>
      <w:hyperlink w:history="1">
        <w:r w:rsidRPr="007648C3">
          <w:rPr>
            <w:rFonts w:eastAsia="Times New Roman" w:cstheme="minorHAnsi"/>
            <w:noProof/>
            <w:u w:val="single"/>
          </w:rPr>
          <w:t>alineatul (1) litera (e)</w:t>
        </w:r>
      </w:hyperlink>
      <w:r w:rsidRPr="007648C3">
        <w:rPr>
          <w:rFonts w:eastAsia="Times New Roman" w:cstheme="minorHAnsi"/>
          <w:noProof/>
        </w:rPr>
        <w:t xml:space="preserve">, este necesar pentru îndeplinirea unei sarcini efectuate în interes public sau în cadrul exercitării unei funcţii publice atribuite operatorului. Respectivul temei juridic poate conţine dispoziţii specifice privind adaptarea aplicării normelor prezentului regulament, printre altele: condiţiile generale care reglementează legalitatea prelucrării de către operator; tipurile de date care fac obiectul prelucrării; persoanele vizate; entităţile cărora le pot fi divulgate datele şi scopul pentru care respectivele date cu caracter personal pot fi divulgate; limitările legate de scop; perioadele de stocare; şi operaţiunile şi procedurile de prelucrare, inclusiv măsurile de asigurare a unei prelucrări legale şi echitabile cum sunt cele pentru alte situaţii concrete de prelucrare astfel cum sunt prevăzute în </w:t>
      </w:r>
      <w:hyperlink w:history="1">
        <w:r w:rsidRPr="007648C3">
          <w:rPr>
            <w:rFonts w:eastAsia="Times New Roman" w:cstheme="minorHAnsi"/>
            <w:noProof/>
            <w:u w:val="single"/>
          </w:rPr>
          <w:t>capitolul IX</w:t>
        </w:r>
      </w:hyperlink>
      <w:r w:rsidRPr="007648C3">
        <w:rPr>
          <w:rFonts w:eastAsia="Times New Roman" w:cstheme="minorHAnsi"/>
          <w:noProof/>
        </w:rPr>
        <w:t>. Dreptul Uniunii sau dreptul intern urmăreşte un obiectiv de interes public şi este proporţional cu obiectivul legitim urmărit.</w:t>
      </w:r>
    </w:p>
    <w:p w14:paraId="132507CA"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rPr>
        <w:t xml:space="preserve">(4) </w:t>
      </w:r>
      <w:r w:rsidRPr="007648C3">
        <w:rPr>
          <w:rFonts w:eastAsia="Times New Roman" w:cstheme="minorHAnsi"/>
          <w:noProof/>
        </w:rPr>
        <w:t xml:space="preserve">În cazul în care prelucrarea în alt scop decât cel pentru care datele cu caracter personal au fost colectate nu se bazează pe consimţământul persoanei vizate sau pe dreptul Uniunii sau dreptul intern, care constituie o măsură necesară şi proporţională într-o societate democratică pentru a proteja obiectivele menţionate la </w:t>
      </w:r>
      <w:hyperlink w:history="1">
        <w:r w:rsidRPr="007648C3">
          <w:rPr>
            <w:rFonts w:eastAsia="Times New Roman" w:cstheme="minorHAnsi"/>
            <w:noProof/>
            <w:u w:val="single"/>
          </w:rPr>
          <w:t>articolul 23 alineatul (1)</w:t>
        </w:r>
      </w:hyperlink>
      <w:r w:rsidRPr="007648C3">
        <w:rPr>
          <w:rFonts w:eastAsia="Times New Roman" w:cstheme="minorHAnsi"/>
          <w:noProof/>
        </w:rPr>
        <w:t>, operatorul, pentru a stabili dacă prelucrarea în alt scop este compatibilă cu scopul pentru care datele cu caracter personal au fost colectate iniţial, ia în considerare, printre altele:</w:t>
      </w:r>
    </w:p>
    <w:p w14:paraId="0EA88057"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noProof/>
        </w:rPr>
        <w:t>(a) orice legătură dintre scopurile în care datele cu caracter personal au fost colectate şi scopurile prelucrării ulterioare preconizate;</w:t>
      </w:r>
    </w:p>
    <w:p w14:paraId="715046AB"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(b) contextul în care datele cu caracter personal au fost colectate, în special în ceea ce priveşte relaţia dintre persoanele vizate şi operator;</w:t>
      </w:r>
    </w:p>
    <w:p w14:paraId="2FB40FC0"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lastRenderedPageBreak/>
        <w:t xml:space="preserve">(c) natura datelor cu caracter personal, în special în cazul prelucrării unor categorii speciale de date cu caracter personal, în conformitate cu </w:t>
      </w:r>
      <w:hyperlink w:history="1">
        <w:r w:rsidRPr="007648C3">
          <w:rPr>
            <w:rFonts w:eastAsia="Times New Roman" w:cstheme="minorHAnsi"/>
            <w:noProof/>
            <w:u w:val="single"/>
          </w:rPr>
          <w:t>articolul 9</w:t>
        </w:r>
      </w:hyperlink>
      <w:r w:rsidRPr="007648C3">
        <w:rPr>
          <w:rFonts w:eastAsia="Times New Roman" w:cstheme="minorHAnsi"/>
          <w:noProof/>
        </w:rPr>
        <w:t xml:space="preserve">, sau în cazul în care sunt prelucrate date cu caracter personal referitoare la condamnări penale şi infracţiuni, în conformitate cu </w:t>
      </w:r>
      <w:hyperlink w:history="1">
        <w:r w:rsidRPr="007648C3">
          <w:rPr>
            <w:rFonts w:eastAsia="Times New Roman" w:cstheme="minorHAnsi"/>
            <w:noProof/>
            <w:u w:val="single"/>
          </w:rPr>
          <w:t>articolul 10</w:t>
        </w:r>
      </w:hyperlink>
      <w:r w:rsidRPr="007648C3">
        <w:rPr>
          <w:rFonts w:eastAsia="Times New Roman" w:cstheme="minorHAnsi"/>
          <w:noProof/>
        </w:rPr>
        <w:t>;</w:t>
      </w:r>
    </w:p>
    <w:p w14:paraId="29CCF585"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(d) posibilele consecinţe asupra persoanelor vizate ale prelucrării ulterioare preconizate;</w:t>
      </w:r>
    </w:p>
    <w:p w14:paraId="36F3AEB5"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(e) existenţa unor garanţii adecvate, care pot include criptarea sau pseudonimizarea.</w:t>
      </w:r>
    </w:p>
    <w:p w14:paraId="3D8222DB" w14:textId="77777777" w:rsidR="005F09A2" w:rsidRPr="007648C3" w:rsidRDefault="005F09A2" w:rsidP="005F09A2">
      <w:pPr>
        <w:pStyle w:val="NoSpacing"/>
        <w:rPr>
          <w:rFonts w:cstheme="minorHAnsi"/>
        </w:rPr>
      </w:pPr>
    </w:p>
    <w:p w14:paraId="448001E0" w14:textId="77777777" w:rsidR="005F09A2" w:rsidRPr="007648C3" w:rsidRDefault="005F09A2" w:rsidP="005F09A2">
      <w:pPr>
        <w:pStyle w:val="Heading3"/>
        <w:rPr>
          <w:rFonts w:asciiTheme="minorHAnsi" w:hAnsiTheme="minorHAnsi" w:cstheme="minorHAnsi"/>
          <w:b/>
          <w:i/>
          <w:color w:val="auto"/>
          <w:sz w:val="22"/>
          <w:szCs w:val="22"/>
        </w:rPr>
      </w:pPr>
      <w:r w:rsidRPr="007648C3">
        <w:rPr>
          <w:rFonts w:asciiTheme="minorHAnsi" w:hAnsiTheme="minorHAnsi" w:cstheme="minorHAnsi"/>
          <w:b/>
          <w:i/>
          <w:color w:val="auto"/>
          <w:sz w:val="22"/>
          <w:szCs w:val="22"/>
        </w:rPr>
        <w:t>Articolul 7</w:t>
      </w:r>
      <w:r w:rsidRPr="007648C3">
        <w:rPr>
          <w:rFonts w:asciiTheme="minorHAnsi" w:hAnsiTheme="minorHAnsi" w:cstheme="minorHAnsi"/>
          <w:b/>
          <w:i/>
          <w:color w:val="auto"/>
          <w:sz w:val="22"/>
          <w:szCs w:val="22"/>
        </w:rPr>
        <w:tab/>
        <w:t>Condiţii privind consimţământul</w:t>
      </w:r>
    </w:p>
    <w:p w14:paraId="7DD4D1CD"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rPr>
        <w:t xml:space="preserve">(1) </w:t>
      </w:r>
      <w:r w:rsidRPr="007648C3">
        <w:rPr>
          <w:rFonts w:eastAsia="Times New Roman" w:cstheme="minorHAnsi"/>
          <w:noProof/>
        </w:rPr>
        <w:t>În cazul în care prelucrarea se bazează pe consimţământ, operatorul trebuie să fie în măsură să demonstreze că persoana vizată şi-a dat consimţământul pentru prelucrarea datelor sale cu caracter personal.</w:t>
      </w:r>
    </w:p>
    <w:p w14:paraId="6881A719"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rPr>
        <w:t xml:space="preserve">(2) </w:t>
      </w:r>
      <w:r w:rsidRPr="007648C3">
        <w:rPr>
          <w:rFonts w:eastAsia="Times New Roman" w:cstheme="minorHAnsi"/>
          <w:noProof/>
        </w:rPr>
        <w:t>În cazul în care consimţământul persoanei vizate este dat în contextul unei declaraţii scrise care se referă şi la alte aspecte, cererea privind consimţământul trebuie să fie prezentată într-o formă care o diferenţiază în mod clar de celelalte aspecte, într-o formă inteligibilă şi uşor accesibilă, utilizând un limbaj clar şi simplu. Nicio parte a respectivei declaraţii care constituie o încălcare a prezentului regulament nu este obligatorie.</w:t>
      </w:r>
    </w:p>
    <w:p w14:paraId="50F44D36"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rPr>
        <w:t xml:space="preserve">(3) </w:t>
      </w:r>
      <w:r w:rsidRPr="007648C3">
        <w:rPr>
          <w:rFonts w:eastAsia="Times New Roman" w:cstheme="minorHAnsi"/>
          <w:noProof/>
        </w:rPr>
        <w:t>Persoana vizată are dreptul să îşi retragă în orice moment consimţământul. Retragerea consimţământului nu afectează legalitatea prelucrării efectuate pe baza consimţământului înainte de retragerea acestuia. Înainte de acordarea consimţământului, persoana vizată este informată cu privire la acest lucru. Retragerea consimţământului se face la fel de simplu ca acordarea acestuia.</w:t>
      </w:r>
    </w:p>
    <w:p w14:paraId="4742F65F"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rPr>
        <w:t xml:space="preserve">(4) </w:t>
      </w:r>
      <w:r w:rsidRPr="007648C3">
        <w:rPr>
          <w:rFonts w:eastAsia="Times New Roman" w:cstheme="minorHAnsi"/>
          <w:noProof/>
        </w:rPr>
        <w:t>Atunci când se evaluează dacă consimţământul este dat în mod liber, se ţine seama cât mai mult de faptul că, printre altele, executarea unui contract, inclusiv prestarea unui serviciu, este condiţionată sau nu de consimţământul cu privire la prelucrarea datelor cu caracter personal care nu este necesară pentru executarea acestui contract.</w:t>
      </w:r>
    </w:p>
    <w:p w14:paraId="6EF2679C" w14:textId="77777777" w:rsidR="005F09A2" w:rsidRPr="007648C3" w:rsidRDefault="005F09A2" w:rsidP="005F09A2">
      <w:pPr>
        <w:pStyle w:val="NoSpacing"/>
        <w:rPr>
          <w:rFonts w:cstheme="minorHAnsi"/>
        </w:rPr>
      </w:pPr>
    </w:p>
    <w:p w14:paraId="647DC85A" w14:textId="77777777" w:rsidR="005F09A2" w:rsidRPr="007648C3" w:rsidRDefault="005F09A2" w:rsidP="005F09A2">
      <w:pPr>
        <w:pStyle w:val="Heading3"/>
        <w:rPr>
          <w:rFonts w:asciiTheme="minorHAnsi" w:hAnsiTheme="minorHAnsi" w:cstheme="minorHAnsi"/>
          <w:b/>
          <w:i/>
          <w:color w:val="auto"/>
          <w:sz w:val="22"/>
          <w:szCs w:val="22"/>
        </w:rPr>
      </w:pPr>
      <w:r w:rsidRPr="007648C3">
        <w:rPr>
          <w:rFonts w:asciiTheme="minorHAnsi" w:hAnsiTheme="minorHAnsi" w:cstheme="minorHAnsi"/>
          <w:b/>
          <w:i/>
          <w:color w:val="auto"/>
          <w:sz w:val="22"/>
          <w:szCs w:val="22"/>
        </w:rPr>
        <w:t>Articolul 9</w:t>
      </w:r>
      <w:r w:rsidRPr="007648C3">
        <w:rPr>
          <w:rFonts w:asciiTheme="minorHAnsi" w:hAnsiTheme="minorHAnsi" w:cstheme="minorHAnsi"/>
          <w:b/>
          <w:i/>
          <w:color w:val="auto"/>
          <w:sz w:val="22"/>
          <w:szCs w:val="22"/>
        </w:rPr>
        <w:tab/>
        <w:t>Prelucrarea de categorii speciale de date cu caracter personal</w:t>
      </w:r>
    </w:p>
    <w:p w14:paraId="487C0820"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rPr>
        <w:t xml:space="preserve">(1) </w:t>
      </w:r>
      <w:r w:rsidRPr="007648C3">
        <w:rPr>
          <w:rFonts w:eastAsia="Times New Roman" w:cstheme="minorHAnsi"/>
          <w:noProof/>
        </w:rPr>
        <w:t>Se interzice prelucrarea de date cu caracter personal 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w:t>
      </w:r>
    </w:p>
    <w:p w14:paraId="59508EE3"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rPr>
        <w:t xml:space="preserve">(2) </w:t>
      </w:r>
      <w:hyperlink w:history="1">
        <w:r w:rsidRPr="007648C3">
          <w:rPr>
            <w:rFonts w:eastAsia="Times New Roman" w:cstheme="minorHAnsi"/>
            <w:noProof/>
            <w:u w:val="single"/>
          </w:rPr>
          <w:t>Alineatul (1)</w:t>
        </w:r>
      </w:hyperlink>
      <w:r w:rsidRPr="007648C3">
        <w:rPr>
          <w:rFonts w:eastAsia="Times New Roman" w:cstheme="minorHAnsi"/>
          <w:noProof/>
        </w:rPr>
        <w:t xml:space="preserve"> nu se aplică în următoarele situaţii:</w:t>
      </w:r>
    </w:p>
    <w:p w14:paraId="02867D73"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noProof/>
        </w:rPr>
        <w:t xml:space="preserve">(a) persoana vizată şi-a dat consimţământul explicit pentru prelucrarea acestor date cu caracter personal pentru unul sau mai multe scopuri specifice, cu excepţia cazului în care dreptul Uniunii sau dreptul intern prevede ca interdicţia prevăzută la </w:t>
      </w:r>
      <w:hyperlink w:history="1">
        <w:r w:rsidRPr="007648C3">
          <w:rPr>
            <w:rFonts w:eastAsia="Times New Roman" w:cstheme="minorHAnsi"/>
            <w:noProof/>
            <w:u w:val="single"/>
          </w:rPr>
          <w:t>alineatul (1)</w:t>
        </w:r>
      </w:hyperlink>
      <w:r w:rsidRPr="007648C3">
        <w:rPr>
          <w:rFonts w:eastAsia="Times New Roman" w:cstheme="minorHAnsi"/>
          <w:noProof/>
        </w:rPr>
        <w:t xml:space="preserve"> să nu poată fi ridicată prin consimţământul persoanei vizate;</w:t>
      </w:r>
    </w:p>
    <w:p w14:paraId="7C87563A"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(b) prelucrarea este necesară în scopul îndeplinirii obligaţiilor şi al exercitării unor drepturi specifice ale operatorului sau ale persoanei vizate în domeniul ocupării forţei de muncă şi al securităţii sociale şi protecţiei sociale, în măsura în care acest lucru este autorizat de dreptul Uniunii sau de dreptul intern ori de un acord colectiv de muncă încheiat în temeiul dreptului intern care prevede garanţii adecvate pentru drepturile fundamentale şi interesele persoanei vizate;</w:t>
      </w:r>
    </w:p>
    <w:p w14:paraId="6F03EAC7"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(c) prelucrarea este necesară pentru protejarea intereselor vitale ale persoanei vizate sau ale unei alte persoane fizice, atunci când persoana vizată se află în incapacitate fizică sau juridică de a-şi da consimţământul;</w:t>
      </w:r>
    </w:p>
    <w:p w14:paraId="0452C0DE"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lastRenderedPageBreak/>
        <w:t>(d) prelucrarea este efectuată în cadrul activităţilor lor legitime şi cu garanţii adecvate de către o fundaţie, o asociaţie sau orice alt organism fără scop lucrativ şi cu specific politic, filozofic, religios sau sindical, cu condiţia ca prelucrarea să se refere numai la membrii sau la foştii membri ai organismului respectiv sau la persoane cu care acesta are contacte permanente în legătură cu scopurile sale şi ca datele cu caracter personal să nu fie comunicate terţilor fără consimţământul persoanelor vizate;</w:t>
      </w:r>
    </w:p>
    <w:p w14:paraId="75BDBFC4"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(e) prelucrarea se referă la date cu caracter personal care sunt făcute publice în mod manifest de către persoana vizată;</w:t>
      </w:r>
    </w:p>
    <w:p w14:paraId="0B72A81C"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(f) prelucrarea este necesară pentru constatarea, exercitarea sau apărarea unui drept în instanţă sau ori de câte ori instanţele acţionează în exerciţiul funcţiei lor judiciare;</w:t>
      </w:r>
    </w:p>
    <w:p w14:paraId="48A7EED9"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(g) prelucrarea este necesară din motive de interes public major, în baza dreptului Uniunii sau a dreptului intern, care este proporţional cu obiectivul urmărit, respectă esenţa dreptului la protecţia datelor şi prevede măsuri corespunzătoare şi specifice pentru protejarea drepturilor fundamentale şi a intereselor persoanei vizate;</w:t>
      </w:r>
    </w:p>
    <w:p w14:paraId="6D82C8E8"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 xml:space="preserve">(h) prelucrarea este necesară în scopuri legate de medicina preventivă sau a muncii, de evaluarea capacităţii de muncă a angajatului, de stabilirea unui diagnostic medical, de furnizarea de asistenţă medicală sau socială sau a unui tratament medical sau de gestionarea sistemelor şi serviciilor de sănătate sau de asistenţă socială, în temeiul dreptului Uniunii sau al dreptului intern sau în temeiul unui contract încheiat cu un cadru medical şi sub rezerva respectării condiţiilor şi garanţiilor prevăzute la </w:t>
      </w:r>
      <w:hyperlink w:history="1">
        <w:r w:rsidRPr="007648C3">
          <w:rPr>
            <w:rFonts w:eastAsia="Times New Roman" w:cstheme="minorHAnsi"/>
            <w:noProof/>
            <w:u w:val="single"/>
          </w:rPr>
          <w:t>alineatul (3)</w:t>
        </w:r>
      </w:hyperlink>
      <w:r w:rsidRPr="007648C3">
        <w:rPr>
          <w:rFonts w:eastAsia="Times New Roman" w:cstheme="minorHAnsi"/>
          <w:noProof/>
        </w:rPr>
        <w:t>;</w:t>
      </w:r>
    </w:p>
    <w:p w14:paraId="4D625076"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(i) prelucrarea este necesară din motive de interes public în domeniul sănătăţii publice, cum ar fi protecţia împotriva ameninţărilor transfrontaliere grave la adresa sănătăţii sau asigurarea de standarde ridicate de calitate şi siguranţă a asistenţei medicale şi a medicamentelor sau a dispozitivelor medicale, în temeiul dreptului Uniunii sau al dreptului intern, care prevede măsuri adecvate şi specifice pentru protejarea drepturilor şi libertăţilor persoanei vizate, în special a secretului profesional; sau</w:t>
      </w:r>
    </w:p>
    <w:p w14:paraId="4FB59329"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noProof/>
        </w:rPr>
        <w:t xml:space="preserve">(j) prelucrarea este necesară în scopuri de arhivare în interes public, în scopuri de cercetare ştiinţifică sau istorică ori în scopuri statistice, în conformitate cu </w:t>
      </w:r>
      <w:hyperlink w:history="1">
        <w:r w:rsidRPr="007648C3">
          <w:rPr>
            <w:rFonts w:eastAsia="Times New Roman" w:cstheme="minorHAnsi"/>
            <w:noProof/>
            <w:u w:val="single"/>
          </w:rPr>
          <w:t>articolul 89 alineatul (1)</w:t>
        </w:r>
      </w:hyperlink>
      <w:r w:rsidRPr="007648C3">
        <w:rPr>
          <w:rFonts w:eastAsia="Times New Roman" w:cstheme="minorHAnsi"/>
          <w:noProof/>
        </w:rPr>
        <w:t>, în baza dreptului Uniunii sau a dreptului intern, care este proporţional cu obiectivul urmărit, respectă esenţa dreptului la protecţia datelor şi prevede măsuri corespunzătoare şi specifice pentru protejarea drepturilor fundamentale şi a intereselor persoanei vizate.</w:t>
      </w:r>
    </w:p>
    <w:p w14:paraId="03DB7300"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rPr>
        <w:t xml:space="preserve">(3) </w:t>
      </w:r>
      <w:r w:rsidRPr="007648C3">
        <w:rPr>
          <w:rFonts w:eastAsia="Times New Roman" w:cstheme="minorHAnsi"/>
          <w:noProof/>
        </w:rPr>
        <w:t xml:space="preserve">Datele cu caracter personal menţionate la </w:t>
      </w:r>
      <w:hyperlink w:history="1">
        <w:r w:rsidRPr="007648C3">
          <w:rPr>
            <w:rFonts w:eastAsia="Times New Roman" w:cstheme="minorHAnsi"/>
            <w:noProof/>
            <w:u w:val="single"/>
          </w:rPr>
          <w:t>alineatul (1)</w:t>
        </w:r>
      </w:hyperlink>
      <w:r w:rsidRPr="007648C3">
        <w:rPr>
          <w:rFonts w:eastAsia="Times New Roman" w:cstheme="minorHAnsi"/>
          <w:noProof/>
        </w:rPr>
        <w:t xml:space="preserve"> pot fi prelucrate în scopurile menţionate la </w:t>
      </w:r>
      <w:hyperlink w:history="1">
        <w:r w:rsidRPr="007648C3">
          <w:rPr>
            <w:rFonts w:eastAsia="Times New Roman" w:cstheme="minorHAnsi"/>
            <w:noProof/>
            <w:u w:val="single"/>
          </w:rPr>
          <w:t>alineatul (2) litera (h)</w:t>
        </w:r>
      </w:hyperlink>
      <w:r w:rsidRPr="007648C3">
        <w:rPr>
          <w:rFonts w:eastAsia="Times New Roman" w:cstheme="minorHAnsi"/>
          <w:noProof/>
        </w:rPr>
        <w:t xml:space="preserve"> în cazul în care datele respective sunt prelucrate de către un profesionist supus obligaţiei de păstrare a secretului profesional sau sub responsabilitatea acestuia, în temeiul dreptului Uniunii sau al dreptului intern sau în temeiul normelor stabilite de organisme naţionale competente sau de o altă persoană supusă, de asemenea, unei obligaţii de confidenţialitate în temeiul dreptului Uniunii sau al dreptului intern ori al normelor stabilite de organisme naţionale competente.</w:t>
      </w:r>
    </w:p>
    <w:p w14:paraId="14D77815" w14:textId="77777777" w:rsidR="005F09A2" w:rsidRPr="007648C3" w:rsidRDefault="005F09A2" w:rsidP="005F09A2">
      <w:pPr>
        <w:spacing w:after="0" w:line="240" w:lineRule="auto"/>
        <w:jc w:val="both"/>
        <w:rPr>
          <w:rFonts w:eastAsia="Times New Roman" w:cstheme="minorHAnsi"/>
          <w:noProof/>
        </w:rPr>
      </w:pPr>
      <w:r w:rsidRPr="007648C3">
        <w:rPr>
          <w:rFonts w:eastAsia="Times New Roman" w:cstheme="minorHAnsi"/>
        </w:rPr>
        <w:t xml:space="preserve">(4) </w:t>
      </w:r>
      <w:r w:rsidRPr="007648C3">
        <w:rPr>
          <w:rFonts w:eastAsia="Times New Roman" w:cstheme="minorHAnsi"/>
          <w:noProof/>
        </w:rPr>
        <w:t>Statele membre pot menţine sau introduce condiţii suplimentare, inclusiv restricţii, în ceea ce priveşte prelucrarea de date genetice, date biometrice sau date privind sănătatea.</w:t>
      </w:r>
    </w:p>
    <w:p w14:paraId="29267022" w14:textId="77777777" w:rsidR="005F09A2" w:rsidRPr="007648C3" w:rsidRDefault="005F09A2" w:rsidP="005F09A2">
      <w:pPr>
        <w:pStyle w:val="NoSpacing"/>
        <w:rPr>
          <w:rFonts w:cstheme="minorHAnsi"/>
        </w:rPr>
      </w:pPr>
    </w:p>
    <w:p w14:paraId="42A88C29" w14:textId="77777777" w:rsidR="005F09A2" w:rsidRPr="007648C3" w:rsidRDefault="005F09A2" w:rsidP="005F09A2">
      <w:pPr>
        <w:pStyle w:val="Heading3"/>
        <w:rPr>
          <w:rFonts w:asciiTheme="minorHAnsi" w:hAnsiTheme="minorHAnsi" w:cstheme="minorHAnsi"/>
          <w:b/>
          <w:i/>
          <w:color w:val="auto"/>
          <w:sz w:val="22"/>
          <w:szCs w:val="22"/>
        </w:rPr>
      </w:pPr>
      <w:r w:rsidRPr="007648C3">
        <w:rPr>
          <w:rFonts w:asciiTheme="minorHAnsi" w:hAnsiTheme="minorHAnsi" w:cstheme="minorHAnsi"/>
          <w:b/>
          <w:i/>
          <w:color w:val="auto"/>
          <w:sz w:val="22"/>
          <w:szCs w:val="22"/>
        </w:rPr>
        <w:t>Articolul 10</w:t>
      </w:r>
      <w:r w:rsidRPr="007648C3">
        <w:rPr>
          <w:rFonts w:asciiTheme="minorHAnsi" w:hAnsiTheme="minorHAnsi" w:cstheme="minorHAnsi"/>
          <w:b/>
          <w:i/>
          <w:color w:val="auto"/>
          <w:sz w:val="22"/>
          <w:szCs w:val="22"/>
        </w:rPr>
        <w:tab/>
        <w:t>Prelucrarea de date cu caracter personal referitoare la condamnări penale şi infracţiuni</w:t>
      </w:r>
    </w:p>
    <w:p w14:paraId="5715E97E" w14:textId="77777777" w:rsidR="005F09A2" w:rsidRPr="007648C3" w:rsidRDefault="005F09A2" w:rsidP="005F09A2">
      <w:pPr>
        <w:spacing w:before="100" w:beforeAutospacing="1" w:after="100" w:afterAutospacing="1" w:line="240" w:lineRule="auto"/>
        <w:jc w:val="both"/>
        <w:rPr>
          <w:rFonts w:eastAsia="Times New Roman" w:cstheme="minorHAnsi"/>
        </w:rPr>
      </w:pPr>
      <w:r w:rsidRPr="007648C3">
        <w:rPr>
          <w:rFonts w:eastAsia="Times New Roman" w:cstheme="minorHAnsi"/>
        </w:rPr>
        <w:t xml:space="preserve">Prelucrarea de date cu caracter personal referitoare la condamnări penale şi infracţiuni sau la măsuri de securitate conexe în temeiul </w:t>
      </w:r>
      <w:hyperlink w:history="1">
        <w:r w:rsidRPr="007648C3">
          <w:rPr>
            <w:rFonts w:eastAsia="Times New Roman" w:cstheme="minorHAnsi"/>
            <w:u w:val="single"/>
          </w:rPr>
          <w:t>articolului 6 alineatul (1)</w:t>
        </w:r>
      </w:hyperlink>
      <w:r w:rsidRPr="007648C3">
        <w:rPr>
          <w:rFonts w:eastAsia="Times New Roman" w:cstheme="minorHAnsi"/>
        </w:rPr>
        <w:t xml:space="preserve"> se efectuează numai sub controlul unei autorităţi de stat sau atunci când prelucrarea este autorizată de dreptul Uniunii sau de dreptul </w:t>
      </w:r>
      <w:r w:rsidRPr="007648C3">
        <w:rPr>
          <w:rFonts w:eastAsia="Times New Roman" w:cstheme="minorHAnsi"/>
        </w:rPr>
        <w:lastRenderedPageBreak/>
        <w:t>intern care prevede garanţii adecvate pentru drepturile şi libertăţile persoanelor vizate. Orice registru cuprinzător al condamnărilor penale se ţine numai sub controlul unei autorităţi de stat.</w:t>
      </w:r>
    </w:p>
    <w:p w14:paraId="7EAB767D" w14:textId="77777777" w:rsidR="005F09A2" w:rsidRPr="007648C3" w:rsidRDefault="005F09A2" w:rsidP="005F09A2">
      <w:pPr>
        <w:pStyle w:val="Heading3"/>
        <w:rPr>
          <w:rFonts w:asciiTheme="minorHAnsi" w:hAnsiTheme="minorHAnsi" w:cstheme="minorHAnsi"/>
          <w:b/>
          <w:i/>
          <w:color w:val="auto"/>
          <w:sz w:val="22"/>
          <w:szCs w:val="22"/>
        </w:rPr>
      </w:pPr>
      <w:r w:rsidRPr="007648C3">
        <w:rPr>
          <w:rFonts w:asciiTheme="minorHAnsi" w:hAnsiTheme="minorHAnsi" w:cstheme="minorHAnsi"/>
          <w:b/>
          <w:i/>
          <w:color w:val="auto"/>
          <w:sz w:val="22"/>
          <w:szCs w:val="22"/>
        </w:rPr>
        <w:t>Articolul 11</w:t>
      </w:r>
      <w:r w:rsidRPr="007648C3">
        <w:rPr>
          <w:rFonts w:asciiTheme="minorHAnsi" w:hAnsiTheme="minorHAnsi" w:cstheme="minorHAnsi"/>
          <w:b/>
          <w:i/>
          <w:color w:val="auto"/>
          <w:sz w:val="22"/>
          <w:szCs w:val="22"/>
        </w:rPr>
        <w:tab/>
        <w:t>Prelucrarea care nu necesită identificare</w:t>
      </w:r>
    </w:p>
    <w:p w14:paraId="12ED92F2"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rPr>
        <w:t xml:space="preserve">(1) </w:t>
      </w:r>
      <w:r w:rsidRPr="007648C3">
        <w:rPr>
          <w:rFonts w:eastAsia="Times New Roman" w:cstheme="minorHAnsi"/>
          <w:noProof/>
        </w:rPr>
        <w:t>În cazul în care scopurile pentru care un operator prelucrează date cu caracter personal nu necesită sau nu mai necesită identificarea unei persoane vizate de către operator, operatorul nu are obligaţia de a păstra, obţine sau prelucra informaţii suplimentare pentru a identifica persoana vizată în scopul unic al respectării prezentului regulament.</w:t>
      </w:r>
    </w:p>
    <w:p w14:paraId="3F2B195E" w14:textId="77777777" w:rsidR="005F09A2" w:rsidRPr="007648C3" w:rsidRDefault="005F09A2" w:rsidP="005F09A2">
      <w:pPr>
        <w:spacing w:after="0" w:line="240" w:lineRule="auto"/>
        <w:jc w:val="both"/>
        <w:rPr>
          <w:rFonts w:eastAsia="Times New Roman" w:cstheme="minorHAnsi"/>
        </w:rPr>
      </w:pPr>
      <w:r w:rsidRPr="007648C3">
        <w:rPr>
          <w:rFonts w:eastAsia="Times New Roman" w:cstheme="minorHAnsi"/>
        </w:rPr>
        <w:t xml:space="preserve">(2) </w:t>
      </w:r>
      <w:r w:rsidRPr="007648C3">
        <w:rPr>
          <w:rFonts w:eastAsia="Times New Roman" w:cstheme="minorHAnsi"/>
          <w:noProof/>
        </w:rPr>
        <w:t xml:space="preserve">Dacă, în cazurile menţionate la </w:t>
      </w:r>
      <w:hyperlink w:history="1">
        <w:r w:rsidRPr="007648C3">
          <w:rPr>
            <w:rFonts w:eastAsia="Times New Roman" w:cstheme="minorHAnsi"/>
            <w:noProof/>
            <w:u w:val="single"/>
          </w:rPr>
          <w:t>alineatul (1)</w:t>
        </w:r>
      </w:hyperlink>
      <w:r w:rsidRPr="007648C3">
        <w:rPr>
          <w:rFonts w:eastAsia="Times New Roman" w:cstheme="minorHAnsi"/>
          <w:noProof/>
        </w:rPr>
        <w:t xml:space="preserve"> din prezentul articol, operatorul poate demonstra că nu este în măsură să identifice persoana vizată, operatorul informează persoana vizată în mod corespunzător, în cazul în care este posibil. În astfel de cazuri, </w:t>
      </w:r>
      <w:hyperlink w:history="1">
        <w:r w:rsidRPr="007648C3">
          <w:rPr>
            <w:rFonts w:eastAsia="Times New Roman" w:cstheme="minorHAnsi"/>
            <w:noProof/>
            <w:u w:val="single"/>
          </w:rPr>
          <w:t>articolele 15-20</w:t>
        </w:r>
      </w:hyperlink>
      <w:r w:rsidRPr="007648C3">
        <w:rPr>
          <w:rFonts w:eastAsia="Times New Roman" w:cstheme="minorHAnsi"/>
          <w:noProof/>
        </w:rPr>
        <w:t xml:space="preserve"> nu se aplică, cu excepţia cazului în care persoana vizată, în scopul exercitării drepturilor sale în temeiul respectivelor articole, oferă informaţii suplimentare care permit identificarea sa.</w:t>
      </w:r>
    </w:p>
    <w:p w14:paraId="7379019D" w14:textId="77777777" w:rsidR="005F09A2" w:rsidRPr="007648C3" w:rsidRDefault="005F09A2" w:rsidP="004D6445">
      <w:pPr>
        <w:spacing w:after="0" w:line="240" w:lineRule="auto"/>
        <w:jc w:val="both"/>
        <w:rPr>
          <w:rFonts w:eastAsia="Times New Roman" w:cstheme="minorHAnsi"/>
        </w:rPr>
      </w:pPr>
    </w:p>
    <w:p w14:paraId="043FD568" w14:textId="77777777" w:rsidR="00D06B6E" w:rsidRPr="007648C3" w:rsidRDefault="00D06B6E">
      <w:pPr>
        <w:rPr>
          <w:rFonts w:cstheme="minorHAnsi"/>
        </w:rPr>
      </w:pPr>
    </w:p>
    <w:sectPr w:rsidR="00D06B6E" w:rsidRPr="007648C3" w:rsidSect="001A504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B1"/>
    <w:rsid w:val="000E6C76"/>
    <w:rsid w:val="001945E0"/>
    <w:rsid w:val="001A504F"/>
    <w:rsid w:val="002030BF"/>
    <w:rsid w:val="00315FEF"/>
    <w:rsid w:val="00327C61"/>
    <w:rsid w:val="003D3426"/>
    <w:rsid w:val="003F01FB"/>
    <w:rsid w:val="004035C6"/>
    <w:rsid w:val="00455F47"/>
    <w:rsid w:val="004C76D5"/>
    <w:rsid w:val="004D6445"/>
    <w:rsid w:val="005F09A2"/>
    <w:rsid w:val="006C68B1"/>
    <w:rsid w:val="007648C3"/>
    <w:rsid w:val="00797631"/>
    <w:rsid w:val="00937485"/>
    <w:rsid w:val="009C3523"/>
    <w:rsid w:val="00A501FC"/>
    <w:rsid w:val="00BB6734"/>
    <w:rsid w:val="00D06B6E"/>
    <w:rsid w:val="00D74297"/>
    <w:rsid w:val="00D84118"/>
    <w:rsid w:val="00D94610"/>
    <w:rsid w:val="00F3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C34B"/>
  <w15:chartTrackingRefBased/>
  <w15:docId w15:val="{79408B1C-DAF5-4817-8452-F78DAE7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976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76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6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9763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0E6C76"/>
    <w:pPr>
      <w:spacing w:after="0" w:line="240" w:lineRule="auto"/>
    </w:pPr>
  </w:style>
  <w:style w:type="paragraph" w:styleId="BalloonText">
    <w:name w:val="Balloon Text"/>
    <w:basedOn w:val="Normal"/>
    <w:link w:val="BalloonTextChar"/>
    <w:uiPriority w:val="99"/>
    <w:semiHidden/>
    <w:unhideWhenUsed/>
    <w:rsid w:val="001A5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92902">
      <w:bodyDiv w:val="1"/>
      <w:marLeft w:val="0"/>
      <w:marRight w:val="0"/>
      <w:marTop w:val="0"/>
      <w:marBottom w:val="0"/>
      <w:divBdr>
        <w:top w:val="none" w:sz="0" w:space="0" w:color="auto"/>
        <w:left w:val="none" w:sz="0" w:space="0" w:color="auto"/>
        <w:bottom w:val="none" w:sz="0" w:space="0" w:color="auto"/>
        <w:right w:val="none" w:sz="0" w:space="0" w:color="auto"/>
      </w:divBdr>
      <w:divsChild>
        <w:div w:id="2033530916">
          <w:marLeft w:val="0"/>
          <w:marRight w:val="0"/>
          <w:marTop w:val="0"/>
          <w:marBottom w:val="0"/>
          <w:divBdr>
            <w:top w:val="none" w:sz="0" w:space="0" w:color="auto"/>
            <w:left w:val="none" w:sz="0" w:space="0" w:color="auto"/>
            <w:bottom w:val="none" w:sz="0" w:space="0" w:color="auto"/>
            <w:right w:val="none" w:sz="0" w:space="0" w:color="auto"/>
          </w:divBdr>
          <w:divsChild>
            <w:div w:id="1280259072">
              <w:marLeft w:val="0"/>
              <w:marRight w:val="0"/>
              <w:marTop w:val="0"/>
              <w:marBottom w:val="0"/>
              <w:divBdr>
                <w:top w:val="none" w:sz="0" w:space="0" w:color="auto"/>
                <w:left w:val="none" w:sz="0" w:space="0" w:color="auto"/>
                <w:bottom w:val="none" w:sz="0" w:space="0" w:color="auto"/>
                <w:right w:val="none" w:sz="0" w:space="0" w:color="auto"/>
              </w:divBdr>
              <w:divsChild>
                <w:div w:id="436102826">
                  <w:marLeft w:val="0"/>
                  <w:marRight w:val="0"/>
                  <w:marTop w:val="0"/>
                  <w:marBottom w:val="0"/>
                  <w:divBdr>
                    <w:top w:val="none" w:sz="0" w:space="0" w:color="auto"/>
                    <w:left w:val="none" w:sz="0" w:space="0" w:color="auto"/>
                    <w:bottom w:val="none" w:sz="0" w:space="0" w:color="auto"/>
                    <w:right w:val="none" w:sz="0" w:space="0" w:color="auto"/>
                  </w:divBdr>
                  <w:divsChild>
                    <w:div w:id="64111423">
                      <w:marLeft w:val="0"/>
                      <w:marRight w:val="0"/>
                      <w:marTop w:val="0"/>
                      <w:marBottom w:val="0"/>
                      <w:divBdr>
                        <w:top w:val="none" w:sz="0" w:space="0" w:color="auto"/>
                        <w:left w:val="none" w:sz="0" w:space="0" w:color="auto"/>
                        <w:bottom w:val="none" w:sz="0" w:space="0" w:color="auto"/>
                        <w:right w:val="none" w:sz="0" w:space="0" w:color="auto"/>
                      </w:divBdr>
                    </w:div>
                    <w:div w:id="1930918006">
                      <w:marLeft w:val="0"/>
                      <w:marRight w:val="0"/>
                      <w:marTop w:val="0"/>
                      <w:marBottom w:val="0"/>
                      <w:divBdr>
                        <w:top w:val="none" w:sz="0" w:space="0" w:color="auto"/>
                        <w:left w:val="none" w:sz="0" w:space="0" w:color="auto"/>
                        <w:bottom w:val="none" w:sz="0" w:space="0" w:color="auto"/>
                        <w:right w:val="none" w:sz="0" w:space="0" w:color="auto"/>
                      </w:divBdr>
                    </w:div>
                    <w:div w:id="2045013652">
                      <w:marLeft w:val="0"/>
                      <w:marRight w:val="0"/>
                      <w:marTop w:val="0"/>
                      <w:marBottom w:val="0"/>
                      <w:divBdr>
                        <w:top w:val="none" w:sz="0" w:space="0" w:color="auto"/>
                        <w:left w:val="none" w:sz="0" w:space="0" w:color="auto"/>
                        <w:bottom w:val="none" w:sz="0" w:space="0" w:color="auto"/>
                        <w:right w:val="none" w:sz="0" w:space="0" w:color="auto"/>
                      </w:divBdr>
                    </w:div>
                    <w:div w:id="1120757226">
                      <w:marLeft w:val="0"/>
                      <w:marRight w:val="0"/>
                      <w:marTop w:val="0"/>
                      <w:marBottom w:val="0"/>
                      <w:divBdr>
                        <w:top w:val="none" w:sz="0" w:space="0" w:color="auto"/>
                        <w:left w:val="none" w:sz="0" w:space="0" w:color="auto"/>
                        <w:bottom w:val="none" w:sz="0" w:space="0" w:color="auto"/>
                        <w:right w:val="none" w:sz="0" w:space="0" w:color="auto"/>
                      </w:divBdr>
                    </w:div>
                    <w:div w:id="1722509430">
                      <w:marLeft w:val="0"/>
                      <w:marRight w:val="0"/>
                      <w:marTop w:val="0"/>
                      <w:marBottom w:val="0"/>
                      <w:divBdr>
                        <w:top w:val="none" w:sz="0" w:space="0" w:color="auto"/>
                        <w:left w:val="none" w:sz="0" w:space="0" w:color="auto"/>
                        <w:bottom w:val="none" w:sz="0" w:space="0" w:color="auto"/>
                        <w:right w:val="none" w:sz="0" w:space="0" w:color="auto"/>
                      </w:divBdr>
                    </w:div>
                    <w:div w:id="707069746">
                      <w:marLeft w:val="0"/>
                      <w:marRight w:val="0"/>
                      <w:marTop w:val="0"/>
                      <w:marBottom w:val="0"/>
                      <w:divBdr>
                        <w:top w:val="none" w:sz="0" w:space="0" w:color="auto"/>
                        <w:left w:val="none" w:sz="0" w:space="0" w:color="auto"/>
                        <w:bottom w:val="none" w:sz="0" w:space="0" w:color="auto"/>
                        <w:right w:val="none" w:sz="0" w:space="0" w:color="auto"/>
                      </w:divBdr>
                    </w:div>
                  </w:divsChild>
                </w:div>
                <w:div w:id="10297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Truta</dc:creator>
  <cp:keywords/>
  <dc:description/>
  <cp:lastModifiedBy>dragos matei</cp:lastModifiedBy>
  <cp:revision>20</cp:revision>
  <cp:lastPrinted>2023-02-14T07:52:00Z</cp:lastPrinted>
  <dcterms:created xsi:type="dcterms:W3CDTF">2023-02-14T07:03:00Z</dcterms:created>
  <dcterms:modified xsi:type="dcterms:W3CDTF">2023-02-21T07:59:00Z</dcterms:modified>
</cp:coreProperties>
</file>